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12817B">
      <w:pPr>
        <w:jc w:val="center"/>
        <w:rPr>
          <w:rFonts w:hint="eastAsia"/>
          <w:sz w:val="52"/>
          <w:szCs w:val="60"/>
          <w:lang w:val="en-US" w:eastAsia="zh-CN"/>
        </w:rPr>
      </w:pPr>
      <w:bookmarkStart w:id="0" w:name="_GoBack"/>
      <w:r>
        <w:rPr>
          <w:rFonts w:hint="eastAsia"/>
          <w:sz w:val="48"/>
          <w:szCs w:val="48"/>
          <w:lang w:val="en-US" w:eastAsia="zh-CN"/>
        </w:rPr>
        <w:t>业主与中标方合同签订、备案操作手册</w:t>
      </w:r>
      <w:bookmarkEnd w:id="0"/>
    </w:p>
    <w:p w14:paraId="4C1A2B19">
      <w:pPr>
        <w:keepNext w:val="0"/>
        <w:keepLines w:val="0"/>
        <w:pageBreakBefore w:val="0"/>
        <w:widowControl w:val="0"/>
        <w:numPr>
          <w:ilvl w:val="0"/>
          <w:numId w:val="1"/>
        </w:numPr>
        <w:kinsoku/>
        <w:wordWrap/>
        <w:overflowPunct/>
        <w:topLinePunct w:val="0"/>
        <w:autoSpaceDE/>
        <w:autoSpaceDN/>
        <w:bidi w:val="0"/>
        <w:adjustRightInd/>
        <w:snapToGrid/>
        <w:spacing w:line="300" w:lineRule="auto"/>
        <w:jc w:val="both"/>
        <w:textAlignment w:val="auto"/>
        <w:rPr>
          <w:rFonts w:hint="eastAsia"/>
          <w:sz w:val="24"/>
          <w:szCs w:val="24"/>
          <w:lang w:val="en-US" w:eastAsia="zh-CN"/>
        </w:rPr>
      </w:pPr>
      <w:r>
        <w:rPr>
          <w:rFonts w:hint="eastAsia"/>
          <w:sz w:val="24"/>
          <w:szCs w:val="24"/>
          <w:lang w:val="en-US" w:eastAsia="zh-CN"/>
        </w:rPr>
        <w:t>三明市公共资源交易网：</w:t>
      </w:r>
      <w:r>
        <w:rPr>
          <w:rFonts w:hint="eastAsia"/>
          <w:sz w:val="24"/>
          <w:szCs w:val="24"/>
          <w:lang w:val="en-US" w:eastAsia="zh-CN"/>
        </w:rPr>
        <w:fldChar w:fldCharType="begin"/>
      </w:r>
      <w:r>
        <w:rPr>
          <w:rFonts w:hint="eastAsia"/>
          <w:sz w:val="24"/>
          <w:szCs w:val="24"/>
          <w:lang w:val="en-US" w:eastAsia="zh-CN"/>
        </w:rPr>
        <w:instrText xml:space="preserve"> HYPERLINK "https://smggzy.sm.gov.cn/smwz/" </w:instrText>
      </w:r>
      <w:r>
        <w:rPr>
          <w:rFonts w:hint="eastAsia"/>
          <w:sz w:val="24"/>
          <w:szCs w:val="24"/>
          <w:lang w:val="en-US" w:eastAsia="zh-CN"/>
        </w:rPr>
        <w:fldChar w:fldCharType="separate"/>
      </w:r>
      <w:r>
        <w:rPr>
          <w:rStyle w:val="4"/>
          <w:rFonts w:hint="eastAsia"/>
          <w:sz w:val="24"/>
          <w:szCs w:val="24"/>
          <w:lang w:val="en-US" w:eastAsia="zh-CN"/>
        </w:rPr>
        <w:t>https://smggzy.sm.gov.cn/smwz/</w:t>
      </w:r>
      <w:r>
        <w:rPr>
          <w:rFonts w:hint="eastAsia"/>
          <w:sz w:val="24"/>
          <w:szCs w:val="24"/>
          <w:lang w:val="en-US" w:eastAsia="zh-CN"/>
        </w:rPr>
        <w:fldChar w:fldCharType="end"/>
      </w:r>
    </w:p>
    <w:p w14:paraId="304C6E47">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sz w:val="24"/>
          <w:szCs w:val="24"/>
          <w:lang w:val="en-US" w:eastAsia="zh-CN"/>
        </w:rPr>
      </w:pPr>
      <w:r>
        <w:rPr>
          <w:rFonts w:hint="eastAsia"/>
          <w:sz w:val="24"/>
          <w:szCs w:val="24"/>
          <w:lang w:val="en-US" w:eastAsia="zh-CN"/>
        </w:rPr>
        <w:t>业主和投标单位都从【工程交易网员登录】进入业务系统,没有账号点击【免费注册】。</w:t>
      </w:r>
    </w:p>
    <w:p w14:paraId="30989134">
      <w:pPr>
        <w:numPr>
          <w:ilvl w:val="0"/>
          <w:numId w:val="0"/>
        </w:numPr>
        <w:jc w:val="both"/>
        <w:rPr>
          <w:rFonts w:hint="eastAsia"/>
          <w:sz w:val="24"/>
          <w:szCs w:val="32"/>
          <w:lang w:val="en-US" w:eastAsia="zh-CN"/>
        </w:rPr>
      </w:pPr>
      <w:r>
        <w:drawing>
          <wp:inline distT="0" distB="0" distL="114300" distR="114300">
            <wp:extent cx="5164455" cy="3275965"/>
            <wp:effectExtent l="0" t="0" r="4445"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164455" cy="3275965"/>
                    </a:xfrm>
                    <a:prstGeom prst="rect">
                      <a:avLst/>
                    </a:prstGeom>
                    <a:noFill/>
                    <a:ln>
                      <a:noFill/>
                    </a:ln>
                  </pic:spPr>
                </pic:pic>
              </a:graphicData>
            </a:graphic>
          </wp:inline>
        </w:drawing>
      </w:r>
    </w:p>
    <w:p w14:paraId="01131C02">
      <w:pPr>
        <w:numPr>
          <w:ilvl w:val="0"/>
          <w:numId w:val="0"/>
        </w:numPr>
        <w:jc w:val="both"/>
      </w:pPr>
      <w:r>
        <w:drawing>
          <wp:inline distT="0" distB="0" distL="114300" distR="114300">
            <wp:extent cx="5457825" cy="3348990"/>
            <wp:effectExtent l="0" t="0" r="317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5457825" cy="3348990"/>
                    </a:xfrm>
                    <a:prstGeom prst="rect">
                      <a:avLst/>
                    </a:prstGeom>
                    <a:noFill/>
                    <a:ln>
                      <a:noFill/>
                    </a:ln>
                  </pic:spPr>
                </pic:pic>
              </a:graphicData>
            </a:graphic>
          </wp:inline>
        </w:drawing>
      </w:r>
    </w:p>
    <w:p w14:paraId="3F3ECC6F">
      <w:pPr>
        <w:keepNext w:val="0"/>
        <w:keepLines w:val="0"/>
        <w:pageBreakBefore w:val="0"/>
        <w:widowControl w:val="0"/>
        <w:numPr>
          <w:ilvl w:val="0"/>
          <w:numId w:val="0"/>
        </w:numPr>
        <w:kinsoku/>
        <w:wordWrap/>
        <w:overflowPunct/>
        <w:topLinePunct w:val="0"/>
        <w:autoSpaceDE/>
        <w:autoSpaceDN/>
        <w:bidi w:val="0"/>
        <w:adjustRightInd/>
        <w:snapToGrid/>
        <w:spacing w:line="120" w:lineRule="auto"/>
        <w:jc w:val="both"/>
        <w:textAlignment w:val="auto"/>
        <w:rPr>
          <w:rFonts w:hint="default"/>
          <w:color w:val="FF0000"/>
          <w:sz w:val="28"/>
          <w:szCs w:val="28"/>
          <w:highlight w:val="yellow"/>
          <w:lang w:val="en-US" w:eastAsia="zh-CN"/>
        </w:rPr>
      </w:pPr>
      <w:r>
        <w:rPr>
          <w:rFonts w:hint="eastAsia"/>
          <w:color w:val="FF0000"/>
          <w:sz w:val="28"/>
          <w:szCs w:val="28"/>
          <w:highlight w:val="yellow"/>
          <w:lang w:val="en-US" w:eastAsia="zh-CN"/>
        </w:rPr>
        <w:t>进入系统业主先检查诚信库中单位名称和招标项目招标人名称是否一致，不一致请将诚信库中的单位名称更改为</w:t>
      </w:r>
      <w:r>
        <w:rPr>
          <w:rFonts w:hint="eastAsia" w:asciiTheme="minorHAnsi" w:eastAsiaTheme="minorEastAsia"/>
          <w:color w:val="FF0000"/>
          <w:sz w:val="28"/>
          <w:szCs w:val="28"/>
          <w:highlight w:val="yellow"/>
          <w:lang w:val="en-US" w:eastAsia="zh-CN"/>
        </w:rPr>
        <w:t>招标项目招标人</w:t>
      </w:r>
      <w:r>
        <w:rPr>
          <w:rFonts w:hint="eastAsia"/>
          <w:color w:val="FF0000"/>
          <w:sz w:val="28"/>
          <w:szCs w:val="28"/>
          <w:highlight w:val="yellow"/>
          <w:lang w:val="en-US" w:eastAsia="zh-CN"/>
        </w:rPr>
        <w:t>名称。</w:t>
      </w:r>
    </w:p>
    <w:p w14:paraId="4FD76DA7">
      <w:pPr>
        <w:keepNext w:val="0"/>
        <w:keepLines w:val="0"/>
        <w:pageBreakBefore w:val="0"/>
        <w:widowControl w:val="0"/>
        <w:numPr>
          <w:ilvl w:val="0"/>
          <w:numId w:val="1"/>
        </w:numPr>
        <w:kinsoku/>
        <w:wordWrap/>
        <w:overflowPunct/>
        <w:topLinePunct w:val="0"/>
        <w:autoSpaceDE/>
        <w:autoSpaceDN/>
        <w:bidi w:val="0"/>
        <w:adjustRightInd/>
        <w:snapToGrid/>
        <w:spacing w:line="300" w:lineRule="auto"/>
        <w:jc w:val="both"/>
        <w:textAlignment w:val="auto"/>
        <w:rPr>
          <w:rFonts w:hint="default"/>
          <w:sz w:val="24"/>
          <w:szCs w:val="24"/>
          <w:lang w:val="en-US" w:eastAsia="zh-CN"/>
        </w:rPr>
      </w:pPr>
      <w:r>
        <w:rPr>
          <w:rFonts w:hint="eastAsia"/>
          <w:sz w:val="24"/>
          <w:szCs w:val="24"/>
          <w:lang w:val="en-US" w:eastAsia="zh-CN"/>
        </w:rPr>
        <w:t>建设单位或者中标方找到菜单栏的【在线合同签署备案提交】点击新增【合同备案】</w:t>
      </w:r>
    </w:p>
    <w:p w14:paraId="6D773B33">
      <w:pPr>
        <w:numPr>
          <w:ilvl w:val="0"/>
          <w:numId w:val="0"/>
        </w:numPr>
        <w:jc w:val="both"/>
      </w:pPr>
      <w:r>
        <w:drawing>
          <wp:inline distT="0" distB="0" distL="114300" distR="114300">
            <wp:extent cx="2668905" cy="2618740"/>
            <wp:effectExtent l="0" t="0" r="1079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668905" cy="2618740"/>
                    </a:xfrm>
                    <a:prstGeom prst="rect">
                      <a:avLst/>
                    </a:prstGeom>
                    <a:noFill/>
                    <a:ln>
                      <a:noFill/>
                    </a:ln>
                  </pic:spPr>
                </pic:pic>
              </a:graphicData>
            </a:graphic>
          </wp:inline>
        </w:drawing>
      </w:r>
      <w:r>
        <w:drawing>
          <wp:inline distT="0" distB="0" distL="114300" distR="114300">
            <wp:extent cx="2378710" cy="2602865"/>
            <wp:effectExtent l="0" t="0" r="889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2378710" cy="2602865"/>
                    </a:xfrm>
                    <a:prstGeom prst="rect">
                      <a:avLst/>
                    </a:prstGeom>
                    <a:noFill/>
                    <a:ln>
                      <a:noFill/>
                    </a:ln>
                  </pic:spPr>
                </pic:pic>
              </a:graphicData>
            </a:graphic>
          </wp:inline>
        </w:drawing>
      </w:r>
    </w:p>
    <w:p w14:paraId="4F91FD51">
      <w:pPr>
        <w:numPr>
          <w:ilvl w:val="0"/>
          <w:numId w:val="0"/>
        </w:numPr>
        <w:jc w:val="both"/>
      </w:pPr>
      <w:r>
        <w:drawing>
          <wp:inline distT="0" distB="0" distL="114300" distR="114300">
            <wp:extent cx="5129530" cy="2348230"/>
            <wp:effectExtent l="0" t="0" r="127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129530" cy="2348230"/>
                    </a:xfrm>
                    <a:prstGeom prst="rect">
                      <a:avLst/>
                    </a:prstGeom>
                    <a:noFill/>
                    <a:ln>
                      <a:noFill/>
                    </a:ln>
                  </pic:spPr>
                </pic:pic>
              </a:graphicData>
            </a:graphic>
          </wp:inline>
        </w:drawing>
      </w:r>
    </w:p>
    <w:p w14:paraId="72A37A69">
      <w:pPr>
        <w:numPr>
          <w:ilvl w:val="0"/>
          <w:numId w:val="0"/>
        </w:numPr>
        <w:jc w:val="both"/>
        <w:rPr>
          <w:rFonts w:hint="default"/>
          <w:lang w:val="en-US" w:eastAsia="zh-CN"/>
        </w:rPr>
      </w:pPr>
      <w:r>
        <w:drawing>
          <wp:inline distT="0" distB="0" distL="114300" distR="114300">
            <wp:extent cx="5130800" cy="2237740"/>
            <wp:effectExtent l="0" t="0" r="0"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130800" cy="2237740"/>
                    </a:xfrm>
                    <a:prstGeom prst="rect">
                      <a:avLst/>
                    </a:prstGeom>
                    <a:noFill/>
                    <a:ln>
                      <a:noFill/>
                    </a:ln>
                  </pic:spPr>
                </pic:pic>
              </a:graphicData>
            </a:graphic>
          </wp:inline>
        </w:drawing>
      </w:r>
    </w:p>
    <w:p w14:paraId="06E23F26">
      <w:pPr>
        <w:numPr>
          <w:ilvl w:val="0"/>
          <w:numId w:val="0"/>
        </w:numPr>
        <w:jc w:val="both"/>
        <w:rPr>
          <w:rFonts w:hint="default"/>
          <w:color w:val="FF0000"/>
          <w:sz w:val="22"/>
          <w:szCs w:val="28"/>
          <w:highlight w:val="yellow"/>
          <w:lang w:val="en-US" w:eastAsia="zh-CN"/>
        </w:rPr>
      </w:pPr>
      <w:r>
        <w:rPr>
          <w:rFonts w:hint="eastAsia"/>
          <w:color w:val="FF0000"/>
          <w:sz w:val="28"/>
          <w:szCs w:val="36"/>
          <w:highlight w:val="yellow"/>
          <w:lang w:val="en-US" w:eastAsia="zh-CN"/>
        </w:rPr>
        <w:t>电子合同在线签署操作手册和事件证书操作手册地址：</w:t>
      </w:r>
      <w:r>
        <w:rPr>
          <w:rFonts w:hint="default"/>
          <w:color w:val="FF0000"/>
          <w:sz w:val="22"/>
          <w:szCs w:val="28"/>
          <w:highlight w:val="yellow"/>
          <w:lang w:val="en-US" w:eastAsia="zh-CN"/>
        </w:rPr>
        <w:fldChar w:fldCharType="begin"/>
      </w:r>
      <w:r>
        <w:rPr>
          <w:rFonts w:hint="default"/>
          <w:color w:val="FF0000"/>
          <w:sz w:val="22"/>
          <w:szCs w:val="28"/>
          <w:highlight w:val="yellow"/>
          <w:lang w:val="en-US" w:eastAsia="zh-CN"/>
        </w:rPr>
        <w:instrText xml:space="preserve"> HYPERLINK "https://smggzy.sm.gov.cn/smwz/InfoDetail/?InfoID=50c1c21f-b349-41ab-a642-e6812d2af405&amp;CategoryNum=002001" </w:instrText>
      </w:r>
      <w:r>
        <w:rPr>
          <w:rFonts w:hint="default"/>
          <w:color w:val="FF0000"/>
          <w:sz w:val="22"/>
          <w:szCs w:val="28"/>
          <w:highlight w:val="yellow"/>
          <w:lang w:val="en-US" w:eastAsia="zh-CN"/>
        </w:rPr>
        <w:fldChar w:fldCharType="separate"/>
      </w:r>
      <w:r>
        <w:rPr>
          <w:rStyle w:val="4"/>
          <w:rFonts w:hint="default"/>
          <w:color w:val="FF0000"/>
          <w:sz w:val="22"/>
          <w:szCs w:val="28"/>
          <w:highlight w:val="yellow"/>
          <w:lang w:val="en-US" w:eastAsia="zh-CN"/>
        </w:rPr>
        <w:t>https://smggzy.sm.gov.cn/smwz/InfoDetail/?InfoID=50c1c21f-b349-41ab-a642-e6812d2af405&amp;CategoryNum=002001</w:t>
      </w:r>
      <w:r>
        <w:rPr>
          <w:rFonts w:hint="default"/>
          <w:color w:val="FF0000"/>
          <w:sz w:val="22"/>
          <w:szCs w:val="28"/>
          <w:highlight w:val="yellow"/>
          <w:lang w:val="en-US" w:eastAsia="zh-CN"/>
        </w:rPr>
        <w:fldChar w:fldCharType="end"/>
      </w:r>
    </w:p>
    <w:p w14:paraId="6E6D076F">
      <w:pPr>
        <w:keepNext w:val="0"/>
        <w:keepLines w:val="0"/>
        <w:pageBreakBefore w:val="0"/>
        <w:widowControl w:val="0"/>
        <w:numPr>
          <w:ilvl w:val="0"/>
          <w:numId w:val="1"/>
        </w:numPr>
        <w:kinsoku/>
        <w:wordWrap/>
        <w:overflowPunct/>
        <w:topLinePunct w:val="0"/>
        <w:autoSpaceDE/>
        <w:autoSpaceDN/>
        <w:bidi w:val="0"/>
        <w:adjustRightInd/>
        <w:snapToGrid/>
        <w:spacing w:line="300" w:lineRule="auto"/>
        <w:jc w:val="both"/>
        <w:textAlignment w:val="auto"/>
        <w:rPr>
          <w:rFonts w:hint="default"/>
          <w:sz w:val="24"/>
          <w:szCs w:val="24"/>
          <w:lang w:val="en-US" w:eastAsia="zh-CN"/>
        </w:rPr>
      </w:pPr>
      <w:r>
        <w:rPr>
          <w:rFonts w:hint="eastAsia"/>
          <w:sz w:val="24"/>
          <w:szCs w:val="24"/>
          <w:lang w:val="en-US" w:eastAsia="zh-CN"/>
        </w:rPr>
        <w:t>发起方在电子合同中签章完提交，联系接收方进入【在线合同签署备案提交】菜单，项目处于【编辑中】状态，进入项目跳转到电子合同系统完成签约提交。</w:t>
      </w:r>
    </w:p>
    <w:p w14:paraId="4E84797B">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pPr>
      <w:r>
        <w:drawing>
          <wp:inline distT="0" distB="0" distL="114300" distR="114300">
            <wp:extent cx="5245100" cy="20002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a:stretch>
                      <a:fillRect/>
                    </a:stretch>
                  </pic:blipFill>
                  <pic:spPr>
                    <a:xfrm>
                      <a:off x="0" y="0"/>
                      <a:ext cx="5245100" cy="2000250"/>
                    </a:xfrm>
                    <a:prstGeom prst="rect">
                      <a:avLst/>
                    </a:prstGeom>
                    <a:noFill/>
                    <a:ln>
                      <a:noFill/>
                    </a:ln>
                  </pic:spPr>
                </pic:pic>
              </a:graphicData>
            </a:graphic>
          </wp:inline>
        </w:drawing>
      </w:r>
    </w:p>
    <w:p w14:paraId="319EC7F2">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pPr>
      <w:r>
        <w:drawing>
          <wp:inline distT="0" distB="0" distL="114300" distR="114300">
            <wp:extent cx="5389245" cy="2901315"/>
            <wp:effectExtent l="0" t="0" r="825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389245" cy="2901315"/>
                    </a:xfrm>
                    <a:prstGeom prst="rect">
                      <a:avLst/>
                    </a:prstGeom>
                    <a:noFill/>
                    <a:ln>
                      <a:noFill/>
                    </a:ln>
                  </pic:spPr>
                </pic:pic>
              </a:graphicData>
            </a:graphic>
          </wp:inline>
        </w:drawing>
      </w:r>
    </w:p>
    <w:p w14:paraId="0370E29E">
      <w:pPr>
        <w:keepNext w:val="0"/>
        <w:keepLines w:val="0"/>
        <w:pageBreakBefore w:val="0"/>
        <w:widowControl w:val="0"/>
        <w:numPr>
          <w:ilvl w:val="0"/>
          <w:numId w:val="1"/>
        </w:numPr>
        <w:kinsoku/>
        <w:wordWrap/>
        <w:overflowPunct/>
        <w:topLinePunct w:val="0"/>
        <w:autoSpaceDE/>
        <w:autoSpaceDN/>
        <w:bidi w:val="0"/>
        <w:adjustRightInd/>
        <w:snapToGrid/>
        <w:spacing w:line="300" w:lineRule="auto"/>
        <w:jc w:val="both"/>
        <w:textAlignment w:val="auto"/>
        <w:rPr>
          <w:rFonts w:hint="default"/>
          <w:sz w:val="24"/>
          <w:szCs w:val="24"/>
          <w:lang w:val="en-US" w:eastAsia="zh-CN"/>
        </w:rPr>
      </w:pPr>
      <w:r>
        <w:rPr>
          <w:rFonts w:hint="eastAsia"/>
          <w:sz w:val="24"/>
          <w:szCs w:val="24"/>
          <w:lang w:val="en-US" w:eastAsia="zh-CN"/>
        </w:rPr>
        <w:t>双方完成电子合同签约【05合同在线签署】显示有内容，由发起方点击【提交审核】，项目处于审核中状态，需要接收方确认审核通过。（如果签完电子合同05模块没有显示内容，进入合同系统确认项目是已签约状态，关闭页面重新进入合同备案页面）</w:t>
      </w:r>
    </w:p>
    <w:p w14:paraId="2515B2EC">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pPr>
      <w:r>
        <w:drawing>
          <wp:inline distT="0" distB="0" distL="114300" distR="114300">
            <wp:extent cx="5196205" cy="2171700"/>
            <wp:effectExtent l="0" t="0" r="1079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5196205" cy="2171700"/>
                    </a:xfrm>
                    <a:prstGeom prst="rect">
                      <a:avLst/>
                    </a:prstGeom>
                    <a:noFill/>
                    <a:ln>
                      <a:noFill/>
                    </a:ln>
                  </pic:spPr>
                </pic:pic>
              </a:graphicData>
            </a:graphic>
          </wp:inline>
        </w:drawing>
      </w:r>
    </w:p>
    <w:p w14:paraId="07DD921B">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pPr>
      <w:r>
        <w:drawing>
          <wp:inline distT="0" distB="0" distL="114300" distR="114300">
            <wp:extent cx="5203190" cy="2288540"/>
            <wp:effectExtent l="0" t="0" r="381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203190" cy="2288540"/>
                    </a:xfrm>
                    <a:prstGeom prst="rect">
                      <a:avLst/>
                    </a:prstGeom>
                    <a:noFill/>
                    <a:ln>
                      <a:noFill/>
                    </a:ln>
                  </pic:spPr>
                </pic:pic>
              </a:graphicData>
            </a:graphic>
          </wp:inline>
        </w:drawing>
      </w:r>
    </w:p>
    <w:p w14:paraId="12B29D63">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lang w:val="en-US" w:eastAsia="zh-CN"/>
        </w:rPr>
      </w:pPr>
      <w:r>
        <w:rPr>
          <w:rFonts w:hint="eastAsia"/>
          <w:lang w:val="en-US" w:eastAsia="zh-CN"/>
        </w:rPr>
        <w:t>5.项目显示审核通过，即完成合同备案与电子合同签订。</w:t>
      </w:r>
    </w:p>
    <w:p w14:paraId="05EEA794">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pPr>
      <w:r>
        <w:drawing>
          <wp:inline distT="0" distB="0" distL="114300" distR="114300">
            <wp:extent cx="4895850" cy="1760855"/>
            <wp:effectExtent l="0" t="0" r="6350"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4895850" cy="1760855"/>
                    </a:xfrm>
                    <a:prstGeom prst="rect">
                      <a:avLst/>
                    </a:prstGeom>
                    <a:noFill/>
                    <a:ln>
                      <a:noFill/>
                    </a:ln>
                  </pic:spPr>
                </pic:pic>
              </a:graphicData>
            </a:graphic>
          </wp:inline>
        </w:drawing>
      </w:r>
    </w:p>
    <w:p w14:paraId="10CC5F32">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lang w:val="en-US" w:eastAsia="zh-CN"/>
        </w:rPr>
      </w:pPr>
      <w:r>
        <w:rPr>
          <w:rFonts w:hint="eastAsia"/>
          <w:lang w:val="en-US" w:eastAsia="zh-CN"/>
        </w:rPr>
        <w:t>有疑问联系：QQ： 2735296916           2</w:t>
      </w:r>
      <w:r>
        <w:rPr>
          <w:rFonts w:hint="eastAsia"/>
          <w:lang w:val="en-US" w:eastAsia="zh-CN"/>
        </w:rPr>
        <w:t>405073973</w:t>
      </w:r>
    </w:p>
    <w:p w14:paraId="4A9A9FDB">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lang w:val="en-US" w:eastAsia="zh-CN"/>
        </w:rPr>
      </w:pPr>
      <w:r>
        <w:rPr>
          <w:rFonts w:hint="eastAsia"/>
          <w:lang w:val="en-US" w:eastAsia="zh-CN"/>
        </w:rPr>
        <w:t xml:space="preserve">            电话：0598-7500819         18065792873</w:t>
      </w:r>
    </w:p>
    <w:p w14:paraId="657970C3">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387F4A"/>
    <w:multiLevelType w:val="singleLevel"/>
    <w:tmpl w:val="E9387F4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C1002A"/>
    <w:rsid w:val="3BC1002A"/>
    <w:rsid w:val="486D7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295</Words>
  <Characters>429</Characters>
  <Lines>0</Lines>
  <Paragraphs>0</Paragraphs>
  <TotalTime>16</TotalTime>
  <ScaleCrop>false</ScaleCrop>
  <LinksUpToDate>false</LinksUpToDate>
  <CharactersWithSpaces>429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2025-01-21T06:41:00Z</dcterms:created>
  <dc:creator>NTKO</dc:creator>
  <cp:lastModifiedBy>NTKO</cp:lastModifiedBy>
  <dcterms:modified xsi:type="dcterms:W3CDTF">2025-02-09T09:09:24Z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75E5D436B56F4DC4886A89AB051F5BF4_13</vt:lpwstr>
  </property>
  <property fmtid="{D5CDD505-2E9C-101B-9397-08002B2CF9AE}" pid="4" name="KSOTemplateDocerSaveRecord">
    <vt:lpwstr>eyJoZGlkIjoiNDhkMTM3Y2EzNTc0N2ViNTE2ZGVmMDI4NjhjODIwMjkiLCJ1c2VySWQiOiIyOTg0MjM4MDEifQ==</vt:lpwstr>
  </property>
</Properties>
</file>