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numPr>
          <w:ilvl w:val="0"/>
          <w:numId w:val="0"/>
        </w:numPr>
        <w:ind w:leftChars="0"/>
        <w:jc w:val="center"/>
        <w:rPr>
          <w:rFonts w:hint="eastAsia" w:ascii="仿宋" w:hAnsi="仿宋" w:eastAsia="仿宋" w:cs="仿宋"/>
          <w:sz w:val="36"/>
          <w:szCs w:val="36"/>
        </w:rPr>
      </w:pPr>
      <w:bookmarkStart w:id="0" w:name="_Toc13558024"/>
      <w:bookmarkStart w:id="1" w:name="_Toc359_WPSOffice_Level1"/>
      <w:r>
        <w:rPr>
          <w:rFonts w:hint="eastAsia" w:ascii="仿宋" w:hAnsi="仿宋" w:eastAsia="仿宋" w:cs="仿宋"/>
          <w:sz w:val="36"/>
          <w:szCs w:val="36"/>
        </w:rPr>
        <w:t>欢迎使用</w:t>
      </w:r>
      <w:bookmarkEnd w:id="0"/>
      <w:bookmarkEnd w:id="1"/>
    </w:p>
    <w:p>
      <w:pPr>
        <w:pStyle w:val="4"/>
        <w:numPr>
          <w:ilvl w:val="1"/>
          <w:numId w:val="0"/>
        </w:numPr>
        <w:tabs>
          <w:tab w:val="clear" w:pos="1080"/>
        </w:tabs>
        <w:ind w:leftChars="0"/>
        <w:rPr>
          <w:rFonts w:hint="eastAsia" w:ascii="仿宋" w:hAnsi="仿宋" w:eastAsia="仿宋" w:cs="仿宋"/>
          <w:sz w:val="32"/>
          <w:szCs w:val="32"/>
        </w:rPr>
      </w:pPr>
      <w:bookmarkStart w:id="2" w:name="_Toc13558025"/>
      <w:bookmarkStart w:id="3" w:name="_Toc28541_WPSOffice_Level2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</w:t>
      </w:r>
      <w:r>
        <w:rPr>
          <w:rFonts w:hint="eastAsia" w:ascii="仿宋" w:hAnsi="仿宋" w:eastAsia="仿宋" w:cs="仿宋"/>
          <w:sz w:val="32"/>
          <w:szCs w:val="32"/>
        </w:rPr>
        <w:t>登录</w:t>
      </w:r>
      <w:bookmarkEnd w:id="2"/>
      <w:bookmarkEnd w:id="3"/>
    </w:p>
    <w:p>
      <w:pPr>
        <w:ind w:firstLine="560" w:firstLineChars="200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使用浏览器打开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福建省福建省公共资源交易电子公共服务平台门户</w:t>
      </w:r>
      <w:r>
        <w:rPr>
          <w:rFonts w:hint="eastAsia" w:ascii="宋体" w:hAnsi="宋体" w:eastAsia="宋体" w:cs="宋体"/>
          <w:sz w:val="24"/>
          <w:szCs w:val="24"/>
        </w:rPr>
        <w:t>https://ggzyfw.fj.gov.cn/index/new</w:t>
      </w:r>
      <w:r>
        <w:rPr>
          <w:rFonts w:hint="eastAsia" w:ascii="仿宋" w:hAnsi="仿宋" w:eastAsia="仿宋" w:cs="仿宋"/>
          <w:kern w:val="0"/>
          <w:sz w:val="28"/>
          <w:szCs w:val="28"/>
        </w:rPr>
        <w:t>如下图所示：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drawing>
          <wp:inline distT="0" distB="0" distL="114300" distR="114300">
            <wp:extent cx="5269865" cy="2485390"/>
            <wp:effectExtent l="0" t="0" r="3175" b="139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48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560" w:firstLineChars="200"/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点击“福建省公共资源交易平台市场主体评价表”栏目跳转至闽政通页面使用企业法人账号登陆。</w:t>
      </w:r>
    </w:p>
    <w:p>
      <w:pPr>
        <w:pStyle w:val="2"/>
        <w:ind w:left="0" w:leftChars="0" w:firstLine="0" w:firstLineChars="0"/>
        <w:rPr>
          <w:rFonts w:hint="default" w:ascii="仿宋" w:hAnsi="仿宋" w:eastAsia="仿宋" w:cs="仿宋"/>
          <w:kern w:val="0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266055" cy="2352675"/>
            <wp:effectExtent l="0" t="0" r="6985" b="952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2"/>
        </w:numPr>
        <w:ind w:left="0" w:leftChars="0" w:firstLine="0" w:firstLineChars="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评价页面</w:t>
      </w:r>
    </w:p>
    <w:p>
      <w:pPr>
        <w:pStyle w:val="2"/>
        <w:numPr>
          <w:ilvl w:val="0"/>
          <w:numId w:val="0"/>
        </w:numPr>
        <w:ind w:leftChars="0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pPr>
        <w:pStyle w:val="2"/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进入评价页面左侧可以看到可以进行评价的交易中心，点击所需评价的交易中心。</w:t>
      </w:r>
    </w:p>
    <w:p>
      <w:pPr>
        <w:pStyle w:val="2"/>
        <w:ind w:left="0" w:leftChars="0" w:firstLine="0" w:firstLineChars="0"/>
      </w:pPr>
      <w:r>
        <w:drawing>
          <wp:inline distT="0" distB="0" distL="114300" distR="114300">
            <wp:extent cx="5261610" cy="2562225"/>
            <wp:effectExtent l="0" t="0" r="11430" b="1333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t xml:space="preserve">  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 xml:space="preserve"> 依据市场主体在该交易中心进场项目所处的角色选择对应的评价表，点击</w:t>
      </w:r>
      <w:r>
        <w:drawing>
          <wp:inline distT="0" distB="0" distL="114300" distR="114300">
            <wp:extent cx="655320" cy="243840"/>
            <wp:effectExtent l="0" t="0" r="0" b="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532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。</w:t>
      </w:r>
    </w:p>
    <w:p>
      <w:pPr>
        <w:pStyle w:val="2"/>
        <w:ind w:left="0" w:leftChars="0" w:firstLine="0" w:firstLineChars="0"/>
      </w:pPr>
      <w:r>
        <w:drawing>
          <wp:inline distT="0" distB="0" distL="114300" distR="114300">
            <wp:extent cx="5267325" cy="828675"/>
            <wp:effectExtent l="0" t="0" r="5715" b="9525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560" w:firstLineChars="200"/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选择在该交易中心所对应的进场项目点</w:t>
      </w:r>
      <w:r>
        <w:drawing>
          <wp:inline distT="0" distB="0" distL="114300" distR="114300">
            <wp:extent cx="525780" cy="320040"/>
            <wp:effectExtent l="0" t="0" r="7620" b="0"/>
            <wp:docPr id="1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5780" cy="32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，进入评价表进行评价。</w:t>
      </w:r>
    </w:p>
    <w:p>
      <w:pPr>
        <w:pStyle w:val="2"/>
        <w:ind w:left="0" w:leftChars="0" w:firstLine="0" w:firstLineChars="0"/>
      </w:pPr>
      <w:r>
        <w:drawing>
          <wp:inline distT="0" distB="0" distL="114300" distR="114300">
            <wp:extent cx="5266690" cy="2315210"/>
            <wp:effectExtent l="0" t="0" r="635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1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4" w:name="_GoBack"/>
      <w:bookmarkEnd w:id="4"/>
    </w:p>
    <w:p>
      <w:pPr>
        <w:pStyle w:val="2"/>
        <w:ind w:left="0" w:leftChars="0" w:firstLine="0" w:firstLineChars="0"/>
      </w:pPr>
      <w:r>
        <w:drawing>
          <wp:inline distT="0" distB="0" distL="114300" distR="114300">
            <wp:extent cx="5272405" cy="2441575"/>
            <wp:effectExtent l="0" t="0" r="635" b="12065"/>
            <wp:docPr id="1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560" w:firstLineChars="200"/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评价完成后点击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drawing>
          <wp:inline distT="0" distB="0" distL="114300" distR="114300">
            <wp:extent cx="975360" cy="350520"/>
            <wp:effectExtent l="0" t="0" r="0" b="0"/>
            <wp:docPr id="1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对当前评价情况进行提交。</w:t>
      </w:r>
    </w:p>
    <w:p>
      <w:pPr>
        <w:pStyle w:val="2"/>
        <w:ind w:left="0" w:leftChars="0" w:firstLine="0" w:firstLineChars="0"/>
        <w:rPr>
          <w:rFonts w:hint="default" w:ascii="仿宋" w:hAnsi="仿宋" w:eastAsia="仿宋" w:cs="仿宋"/>
          <w:kern w:val="0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272405" cy="2416810"/>
            <wp:effectExtent l="0" t="0" r="635" b="6350"/>
            <wp:docPr id="1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41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rPr>
          <w:rFonts w:hint="default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2"/>
    <w:multiLevelType w:val="multilevel"/>
    <w:tmpl w:val="00000002"/>
    <w:lvl w:ilvl="0" w:tentative="0">
      <w:start w:val="1"/>
      <w:numFmt w:val="chineseCountingThousand"/>
      <w:pStyle w:val="3"/>
      <w:lvlText w:val="第%1章"/>
      <w:lvlJc w:val="left"/>
      <w:pPr>
        <w:tabs>
          <w:tab w:val="left" w:pos="720"/>
        </w:tabs>
        <w:ind w:left="0" w:firstLine="0"/>
      </w:pPr>
      <w:rPr>
        <w:lang w:val="en-US"/>
      </w:rPr>
    </w:lvl>
    <w:lvl w:ilvl="1" w:tentative="0">
      <w:start w:val="1"/>
      <w:numFmt w:val="decimal"/>
      <w:pStyle w:val="4"/>
      <w:isLgl/>
      <w:lvlText w:val="%1.%2"/>
      <w:lvlJc w:val="left"/>
      <w:pPr>
        <w:tabs>
          <w:tab w:val="left" w:pos="1080"/>
        </w:tabs>
        <w:ind w:left="0" w:firstLine="0"/>
      </w:pPr>
      <w:rPr>
        <w:rFonts w:hint="default" w:ascii="仿宋" w:hAnsi="仿宋" w:eastAsia="仿宋" w:cs="Times New Roman"/>
        <w:b/>
        <w:i w:val="0"/>
        <w:sz w:val="32"/>
        <w:szCs w:val="32"/>
        <w:lang w:eastAsia="zh-CN"/>
      </w:rPr>
    </w:lvl>
    <w:lvl w:ilvl="2" w:tentative="0">
      <w:start w:val="1"/>
      <w:numFmt w:val="decimal"/>
      <w:isLgl/>
      <w:lvlText w:val="%1.%2.%3"/>
      <w:lvlJc w:val="left"/>
      <w:pPr>
        <w:tabs>
          <w:tab w:val="left" w:pos="2226"/>
        </w:tabs>
        <w:ind w:left="1146" w:hanging="720"/>
      </w:pPr>
      <w:rPr>
        <w:rFonts w:hint="default" w:ascii="仿宋" w:hAnsi="仿宋" w:eastAsia="仿宋" w:cs="Times New Roman"/>
        <w:b/>
        <w:i w:val="0"/>
        <w:sz w:val="32"/>
        <w:szCs w:val="32"/>
      </w:rPr>
    </w:lvl>
    <w:lvl w:ilvl="3" w:tentative="0">
      <w:start w:val="1"/>
      <w:numFmt w:val="decimal"/>
      <w:isLgl/>
      <w:lvlText w:val="%1.%2.%3.%4"/>
      <w:lvlJc w:val="left"/>
      <w:pPr>
        <w:tabs>
          <w:tab w:val="left" w:pos="1440"/>
        </w:tabs>
        <w:ind w:left="0" w:firstLine="0"/>
      </w:pPr>
      <w:rPr>
        <w:rFonts w:hint="default" w:ascii="Times New Roman" w:hAnsi="Times New Roman" w:eastAsia="黑体" w:cs="Times New Roman"/>
        <w:b/>
        <w:i w:val="0"/>
        <w:sz w:val="30"/>
        <w:szCs w:val="30"/>
      </w:rPr>
    </w:lvl>
    <w:lvl w:ilvl="4" w:tentative="0">
      <w:start w:val="1"/>
      <w:numFmt w:val="decimal"/>
      <w:isLgl/>
      <w:lvlText w:val="%1.%2.%3.%4.%5"/>
      <w:lvlJc w:val="left"/>
      <w:pPr>
        <w:tabs>
          <w:tab w:val="left" w:pos="1800"/>
        </w:tabs>
        <w:ind w:left="0" w:firstLine="0"/>
      </w:pPr>
      <w:rPr>
        <w:rFonts w:hint="default" w:ascii="Times New Roman" w:hAnsi="Times New Roman" w:eastAsia="宋体" w:cs="Times New Roman"/>
        <w:b/>
        <w:sz w:val="28"/>
        <w:szCs w:val="28"/>
      </w:rPr>
    </w:lvl>
    <w:lvl w:ilvl="5" w:tentative="0">
      <w:start w:val="1"/>
      <w:numFmt w:val="decimal"/>
      <w:lvlText w:val="%1.%2.%3.%4.%5.%6"/>
      <w:lvlJc w:val="left"/>
      <w:pPr>
        <w:tabs>
          <w:tab w:val="left" w:pos="2160"/>
        </w:tabs>
        <w:ind w:left="0" w:firstLine="0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2520"/>
        </w:tabs>
        <w:ind w:left="0" w:firstLine="0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2160"/>
        </w:tabs>
        <w:ind w:left="0" w:firstLine="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2520"/>
        </w:tabs>
        <w:ind w:left="0" w:firstLine="0"/>
      </w:pPr>
      <w:rPr>
        <w:rFonts w:hint="eastAsia"/>
      </w:rPr>
    </w:lvl>
  </w:abstractNum>
  <w:abstractNum w:abstractNumId="1">
    <w:nsid w:val="5910AE5B"/>
    <w:multiLevelType w:val="singleLevel"/>
    <w:tmpl w:val="5910AE5B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NWJkNjRmZTNmYTNlNzg0NTc1NmIzOTYwOWM1MzkifQ=="/>
  </w:docVars>
  <w:rsids>
    <w:rsidRoot w:val="00000000"/>
    <w:rsid w:val="032B0DCE"/>
    <w:rsid w:val="04E4143A"/>
    <w:rsid w:val="13046B84"/>
    <w:rsid w:val="2AB4611E"/>
    <w:rsid w:val="2AD70CA7"/>
    <w:rsid w:val="30311859"/>
    <w:rsid w:val="373909FD"/>
    <w:rsid w:val="49B45F97"/>
    <w:rsid w:val="4DE4383C"/>
    <w:rsid w:val="5FE82D24"/>
    <w:rsid w:val="61992278"/>
    <w:rsid w:val="62A81056"/>
    <w:rsid w:val="62BE5361"/>
    <w:rsid w:val="6E842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after="330"/>
      <w:ind w:firstLineChars="0"/>
      <w:jc w:val="center"/>
      <w:outlineLvl w:val="0"/>
    </w:pPr>
    <w:rPr>
      <w:rFonts w:ascii="Times New Roman"/>
      <w:b/>
      <w:kern w:val="44"/>
      <w:sz w:val="44"/>
      <w:szCs w:val="20"/>
    </w:rPr>
  </w:style>
  <w:style w:type="paragraph" w:styleId="4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tabs>
        <w:tab w:val="left" w:pos="960"/>
      </w:tabs>
      <w:spacing w:before="120" w:after="60"/>
      <w:ind w:firstLineChars="0"/>
      <w:outlineLvl w:val="1"/>
    </w:pPr>
    <w:rPr>
      <w:rFonts w:ascii="Times New Roman"/>
      <w:b/>
      <w:sz w:val="36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（缩进）"/>
    <w:basedOn w:val="1"/>
    <w:qFormat/>
    <w:uiPriority w:val="0"/>
    <w:pPr>
      <w:spacing w:beforeLines="50" w:afterLines="50"/>
      <w:ind w:firstLine="480"/>
    </w:pPr>
    <w:rPr>
      <w:rFonts w:ascii="Times New Roman" w:hAnsi="Times New Roman"/>
    </w:rPr>
  </w:style>
  <w:style w:type="paragraph" w:styleId="5">
    <w:name w:val="Body Text"/>
    <w:basedOn w:val="1"/>
    <w:qFormat/>
    <w:uiPriority w:val="0"/>
    <w:pPr>
      <w:spacing w:after="12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0">
    <w:name w:val="ylt_正文"/>
    <w:basedOn w:val="5"/>
    <w:qFormat/>
    <w:uiPriority w:val="0"/>
    <w:pPr>
      <w:spacing w:after="0"/>
      <w:ind w:firstLine="200"/>
      <w:jc w:val="both"/>
    </w:pPr>
    <w:rPr>
      <w:rFonts w:ascii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637</Words>
  <Characters>682</Characters>
  <Lines>0</Lines>
  <Paragraphs>0</Paragraphs>
  <TotalTime>61</TotalTime>
  <ScaleCrop>false</ScaleCrop>
  <LinksUpToDate>false</LinksUpToDate>
  <CharactersWithSpaces>682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2023-05-24T09:20:00Z</dcterms:created>
  <dc:creator>Administrator</dc:creator>
  <cp:lastModifiedBy>莫须有</cp:lastModifiedBy>
  <dcterms:modified xsi:type="dcterms:W3CDTF">2023-08-01T09:28:30Z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27D0F4C33D5A4ED2B91D6F06456EB03E_13</vt:lpwstr>
  </property>
</Properties>
</file>