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>
      <w:pPr>
        <w:ind w:left="3640" w:hanging="3640" w:hangingChars="1300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工程名称：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尤溪县埔山幼儿园修缮项目</w:t>
      </w: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</w:trPr>
        <w:tc>
          <w:tcPr>
            <w:tcW w:w="9356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工程概况</w:t>
            </w:r>
          </w:p>
          <w:p>
            <w:pPr>
              <w:pStyle w:val="2"/>
              <w:widowControl/>
              <w:spacing w:before="0" w:beforeAutospacing="0" w:after="0" w:afterAutospacing="0"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三明市尤溪县</w:t>
            </w:r>
            <w:r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</w:rPr>
              <w:t>;</w:t>
            </w:r>
          </w:p>
          <w:p>
            <w:pPr>
              <w:pStyle w:val="2"/>
              <w:widowControl/>
              <w:spacing w:before="0" w:beforeAutospacing="0" w:after="0" w:afterAutospacing="0"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房屋建筑与装饰工程</w:t>
            </w:r>
            <w:r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</w:rPr>
              <w:t>;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合格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尤溪县埔山幼儿园修缮项目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，具体内容以招标人提供的工程量清单为准，施工图为依据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装饰工程、安装工程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地面、墙面装饰装修、内墙乳胶漆饰面、天棚吊顶、门窗工程量、外墙面真石漆及水电安装等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现拌普通混凝土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审核范围</w:t>
            </w:r>
          </w:p>
          <w:p>
            <w:pPr>
              <w:pStyle w:val="2"/>
              <w:widowControl/>
              <w:spacing w:before="0" w:beforeAutospacing="0" w:after="0" w:afterAutospacing="0"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福建省三明市王朝装饰设计工程有限公司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尤溪县埔山幼儿园修缮项目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施工图纸，专业范围包括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单独发包的装饰工程、单独发包的装饰工程中的安装工程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，具体如下：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firstLine="700" w:firstLineChars="2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审核依据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1.图纸：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福建省三明市王朝装饰设计工程有限公司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尤溪县埔山幼儿园修缮项目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、《通用安装工程工程量计算规范》（GB50856-2013）、《市政工程工程量计算规范》（GB50857-2013）、《园林绿化工程工程量计算规范》（GB50858-2013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福建省房屋建筑与装饰工程预算定额》（FJYD-101-2017）、《福建省装配式建筑工程预算定额》（FJYD-103-2017）、《福建省通用安装工程预算定额》（FJYD-301-2017～FJYD-311-2017）、《福建省市政工程预算定额》（FJYD-401-2017～FJYD-409-2017）、《福建省园林绿化工程预算定额》（FJYD-501-2017）、《福建省混凝土、砂浆等半成品配合比》(2017版)（截止2024年6月28日 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hint="eastAsia" w:ascii="仿宋_GB2312" w:hAnsi="仿宋" w:eastAsia="仿宋_GB2312" w:cs="??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《福建省建筑安装工程费用定额》（2017版）及现行补充调整文件（截止2024年6月28日 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其中，暂列金额：</w:t>
            </w:r>
            <w:r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  <w:t>60873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元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20000元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7.人材机价格：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（1）人工费指数：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按照明建〔2020〕9号，三明市建设工程综合人工费指数调整为1.0587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（2）施工机械台班单价：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按照《福建省2019年度3季度机械台班》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>《三明市建设工程造价管理信息》（2024年5月）尤溪信息价、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市场询价（详见询价记录）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取费标准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单独发包的装饰工程、单独发包的装饰工程中的安装工程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9%计取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EB828"/>
    <w:multiLevelType w:val="singleLevel"/>
    <w:tmpl w:val="1F1EB82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YzMyZGI3MWNhNjlkNmVmMTJiNmMzYTRmNTBlZjcifQ=="/>
  </w:docVars>
  <w:rsids>
    <w:rsidRoot w:val="511D6CB5"/>
    <w:rsid w:val="511D6CB5"/>
    <w:rsid w:val="75B8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924</Words>
  <Characters>1117</Characters>
  <Lines>0</Lines>
  <Paragraphs>0</Paragraphs>
  <TotalTime>1</TotalTime>
  <ScaleCrop>false</ScaleCrop>
  <LinksUpToDate>false</LinksUpToDate>
  <CharactersWithSpaces>1133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2024-07-01T09:07:00Z</dcterms:created>
  <dc:creator>NTKO</dc:creator>
  <cp:lastModifiedBy>NTKO</cp:lastModifiedBy>
  <dcterms:modified xsi:type="dcterms:W3CDTF">2024-07-01T09:10:50Z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13A1443463AB467CB8131DDB5E35B4AE_13</vt:lpwstr>
  </property>
</Properties>
</file>