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A4" w:rsidRPr="00A76A06" w:rsidRDefault="00195AE6">
      <w:pPr>
        <w:jc w:val="center"/>
        <w:rPr>
          <w:rFonts w:ascii="等线" w:eastAsia="等线" w:hAnsi="等线"/>
          <w:b/>
          <w:sz w:val="32"/>
        </w:rPr>
      </w:pPr>
      <w:r w:rsidRPr="00A76A06">
        <w:rPr>
          <w:rFonts w:ascii="仿宋" w:eastAsia="仿宋" w:hAnsi="仿宋" w:cs="仿宋"/>
          <w:b/>
          <w:bCs/>
          <w:sz w:val="32"/>
          <w:szCs w:val="32"/>
        </w:rPr>
        <w:t>福建</w:t>
      </w:r>
      <w:r w:rsidRPr="00A76A06">
        <w:rPr>
          <w:rFonts w:ascii="仿宋" w:eastAsia="仿宋" w:hAnsi="仿宋" w:cs="仿宋" w:hint="eastAsia"/>
          <w:b/>
          <w:bCs/>
          <w:sz w:val="32"/>
          <w:szCs w:val="32"/>
        </w:rPr>
        <w:t>凯特信安电子印章和福建C</w:t>
      </w:r>
      <w:r w:rsidRPr="00A76A06">
        <w:rPr>
          <w:rFonts w:ascii="仿宋" w:eastAsia="仿宋" w:hAnsi="仿宋" w:cs="仿宋"/>
          <w:b/>
          <w:bCs/>
          <w:sz w:val="32"/>
          <w:szCs w:val="32"/>
        </w:rPr>
        <w:t>A</w:t>
      </w:r>
      <w:r w:rsidRPr="00A76A06">
        <w:rPr>
          <w:rFonts w:ascii="仿宋" w:eastAsia="仿宋" w:hAnsi="仿宋" w:cs="仿宋" w:hint="eastAsia"/>
          <w:b/>
          <w:bCs/>
          <w:sz w:val="32"/>
          <w:szCs w:val="32"/>
        </w:rPr>
        <w:t>数字证书申请操作说明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一、新办业务</w:t>
      </w:r>
    </w:p>
    <w:p w:rsidR="00AB6BA4" w:rsidRDefault="00195AE6">
      <w:pPr>
        <w:keepNext/>
        <w:keepLines/>
        <w:numPr>
          <w:ilvl w:val="0"/>
          <w:numId w:val="1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新办流程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8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选择【电子投标】-【</w:t>
      </w:r>
      <w:r>
        <w:rPr>
          <w:rFonts w:ascii="宋体" w:hAnsi="宋体" w:hint="eastAsia"/>
          <w:sz w:val="28"/>
          <w:lang w:val="zh-CN"/>
        </w:rPr>
        <w:t>三明市公共资源交易平台】</w:t>
      </w:r>
      <w:r>
        <w:rPr>
          <w:rFonts w:ascii="宋体" w:hAnsi="宋体" w:hint="eastAsia"/>
          <w:sz w:val="28"/>
        </w:rPr>
        <w:t>进行在线办理。首次登陆可用经办人身份证号注册账号并登陆。点击【新办】，选择相应的CA类型进行办理。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9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准备所需要的其他申请资料（详见“2.需要的材料”），拍照或扫描；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新办网页上传申请资料；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数字证书办理完成后通过到付快递邮寄；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可在</w:t>
      </w:r>
      <w:hyperlink r:id="rId10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首页选择【电子发票</w:t>
      </w:r>
      <w:r>
        <w:rPr>
          <w:rFonts w:ascii="宋体" w:hAnsi="宋体" w:hint="eastAsia"/>
          <w:sz w:val="28"/>
          <w:lang w:val="zh-CN"/>
        </w:rPr>
        <w:t>】开具</w:t>
      </w:r>
      <w:r>
        <w:rPr>
          <w:rFonts w:ascii="宋体" w:hAnsi="宋体" w:hint="eastAsia"/>
          <w:sz w:val="28"/>
        </w:rPr>
        <w:t>电子发票；</w:t>
      </w:r>
    </w:p>
    <w:p w:rsidR="00AB6BA4" w:rsidRDefault="00195AE6">
      <w:pPr>
        <w:keepNext/>
        <w:keepLines/>
        <w:numPr>
          <w:ilvl w:val="0"/>
          <w:numId w:val="1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2.1</w:t>
      </w:r>
      <w:r>
        <w:rPr>
          <w:rFonts w:ascii="等线 Light" w:eastAsia="等线 Light" w:hAnsi="等线 Light"/>
          <w:b/>
          <w:sz w:val="28"/>
        </w:rPr>
        <w:t>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2)个人电子印章申请表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3)个人身份证复印件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4)转账回执单复印件</w:t>
      </w:r>
      <w:r>
        <w:rPr>
          <w:rFonts w:ascii="宋体" w:hAnsi="宋体" w:hint="eastAsia"/>
          <w:sz w:val="28"/>
        </w:rPr>
        <w:t>（公对公转账或申请人本人转账）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lastRenderedPageBreak/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2.2</w:t>
      </w:r>
      <w:r>
        <w:rPr>
          <w:rFonts w:ascii="等线 Light" w:eastAsia="等线 Light" w:hAnsi="等线 Light"/>
          <w:b/>
          <w:sz w:val="28"/>
        </w:rPr>
        <w:t>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2)单位电子印章申请表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5)转账回执单复印件</w:t>
      </w:r>
      <w:r>
        <w:rPr>
          <w:rFonts w:ascii="宋体" w:hAnsi="宋体" w:hint="eastAsia"/>
          <w:sz w:val="28"/>
        </w:rPr>
        <w:t>（公对公转账）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AB6BA4"/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二、延期业务</w:t>
      </w:r>
    </w:p>
    <w:p w:rsidR="00AB6BA4" w:rsidRDefault="00195AE6">
      <w:pPr>
        <w:pStyle w:val="a5"/>
        <w:widowControl/>
        <w:spacing w:line="360" w:lineRule="auto"/>
        <w:ind w:right="150" w:firstLineChars="200" w:firstLine="560"/>
        <w:jc w:val="both"/>
        <w:rPr>
          <w:rFonts w:ascii="宋体" w:hAnsi="宋体"/>
          <w:sz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数字证书及电子印章延期可访问</w:t>
      </w:r>
      <w:r>
        <w:rPr>
          <w:rFonts w:ascii="宋体" w:hAnsi="宋体" w:hint="eastAsia"/>
          <w:sz w:val="28"/>
        </w:rPr>
        <w:t>电子印章及数字证书办理服务平台</w:t>
      </w:r>
      <w:hyperlink r:id="rId11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选择【证书延期】进行在线延期办理，无需提交申请资料，立即生效。如需线下办理，所需办理资料同新办。</w:t>
      </w:r>
    </w:p>
    <w:p w:rsidR="00AB6BA4" w:rsidRDefault="00195AE6">
      <w:pPr>
        <w:pStyle w:val="a5"/>
        <w:widowControl/>
        <w:spacing w:line="360" w:lineRule="auto"/>
        <w:ind w:right="150" w:firstLineChars="200" w:firstLine="56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在线延期操作步骤如下：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在延期网页点击【延期办理】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核对要延期的证书信息，点击【在线延期】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填写相应信息后，点击【提交订单】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点击【在线支付】，支付完成后，点击完成支付。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输入证书密码，点击【更新写入】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写入成功后，将数字证书拔出后，重新接入即可正常使用。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可在</w:t>
      </w:r>
      <w:hyperlink r:id="rId12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首页选择【电子发票</w:t>
      </w:r>
      <w:r>
        <w:rPr>
          <w:rFonts w:ascii="宋体" w:hAnsi="宋体" w:hint="eastAsia"/>
          <w:sz w:val="28"/>
          <w:lang w:val="zh-CN"/>
        </w:rPr>
        <w:t>】开具</w:t>
      </w:r>
      <w:r>
        <w:rPr>
          <w:rFonts w:ascii="宋体" w:hAnsi="宋体" w:hint="eastAsia"/>
          <w:sz w:val="28"/>
        </w:rPr>
        <w:t>电子发票；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宋体" w:hAnsi="宋体"/>
          <w:sz w:val="28"/>
        </w:rPr>
      </w:pPr>
      <w:r>
        <w:rPr>
          <w:rFonts w:ascii="等线" w:eastAsia="等线" w:hAnsi="等线" w:hint="eastAsia"/>
          <w:b/>
          <w:sz w:val="32"/>
        </w:rPr>
        <w:t>三、补办业务</w:t>
      </w:r>
    </w:p>
    <w:p w:rsidR="00AB6BA4" w:rsidRDefault="00195AE6">
      <w:pPr>
        <w:keepNext/>
        <w:keepLines/>
        <w:numPr>
          <w:ilvl w:val="0"/>
          <w:numId w:val="4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补证流程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13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选择【电子投标-</w:t>
      </w:r>
      <w:r>
        <w:rPr>
          <w:rFonts w:ascii="宋体" w:hAnsi="宋体" w:hint="eastAsia"/>
          <w:sz w:val="28"/>
          <w:lang w:val="zh-CN"/>
        </w:rPr>
        <w:t>三明市公共资源交易平台】</w:t>
      </w:r>
      <w:r>
        <w:rPr>
          <w:rFonts w:ascii="宋体" w:hAnsi="宋体" w:hint="eastAsia"/>
          <w:sz w:val="28"/>
        </w:rPr>
        <w:t>进行在线办理。首次登陆可用经办人身份证号注册账号并登陆。点击【补办】，选择相应的CA类型进行办理。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14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准备所需要的其他申请资料（详见“2.补办需要的材料”），拍照或扫描；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补办页面上传补办申请资料。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数字证书办理完成后通过到付快递邮寄。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可在</w:t>
      </w:r>
      <w:hyperlink r:id="rId15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首页选择【电子发票</w:t>
      </w:r>
      <w:r>
        <w:rPr>
          <w:rFonts w:ascii="宋体" w:hAnsi="宋体" w:hint="eastAsia"/>
          <w:sz w:val="28"/>
          <w:lang w:val="zh-CN"/>
        </w:rPr>
        <w:t>】开具</w:t>
      </w:r>
      <w:r>
        <w:rPr>
          <w:rFonts w:ascii="宋体" w:hAnsi="宋体" w:hint="eastAsia"/>
          <w:sz w:val="28"/>
        </w:rPr>
        <w:t>电子发票；</w:t>
      </w:r>
    </w:p>
    <w:p w:rsidR="00AB6BA4" w:rsidRDefault="00195AE6">
      <w:pPr>
        <w:keepNext/>
        <w:keepLines/>
        <w:numPr>
          <w:ilvl w:val="0"/>
          <w:numId w:val="4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补办需要的材料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.1个人业务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2)个人电子印章申请表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lastRenderedPageBreak/>
        <w:t>3)个人身份证复印件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4)转账回执单复印件</w:t>
      </w:r>
      <w:r>
        <w:rPr>
          <w:rFonts w:ascii="宋体" w:hAnsi="宋体" w:hint="eastAsia"/>
          <w:sz w:val="28"/>
        </w:rPr>
        <w:t>（公对公转账或申请人本人转账）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.2单位业务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2)单位电子印章申请表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5)转账回执单复印件</w:t>
      </w:r>
      <w:r>
        <w:rPr>
          <w:rFonts w:ascii="宋体" w:hAnsi="宋体" w:hint="eastAsia"/>
          <w:sz w:val="28"/>
        </w:rPr>
        <w:t>（公对公转账）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四、变更业务</w:t>
      </w:r>
    </w:p>
    <w:p w:rsidR="00AB6BA4" w:rsidRDefault="00195AE6">
      <w:pPr>
        <w:keepNext/>
        <w:keepLines/>
        <w:numPr>
          <w:ilvl w:val="0"/>
          <w:numId w:val="6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变更流程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16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选择【电子投标-</w:t>
      </w:r>
      <w:r>
        <w:rPr>
          <w:rFonts w:ascii="宋体" w:hAnsi="宋体" w:hint="eastAsia"/>
          <w:sz w:val="28"/>
          <w:lang w:val="zh-CN"/>
        </w:rPr>
        <w:t>三明市公共资源交易平台】</w:t>
      </w:r>
      <w:r w:rsidRPr="00195AE6"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点击【变更】，选择相应的CA类型；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17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准备所需要的其他申请资料（详见“2.需要的材料”）；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将申请资料和数字证书邮寄至受理地址；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数字证书办理完成后通过到付快递邮寄；</w:t>
      </w:r>
    </w:p>
    <w:p w:rsidR="00AB6BA4" w:rsidRDefault="00195AE6">
      <w:pPr>
        <w:keepNext/>
        <w:keepLines/>
        <w:numPr>
          <w:ilvl w:val="0"/>
          <w:numId w:val="6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变更需要的材料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.1个人业务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2)个人电子印章申请表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3)个人身份证复印件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.2单位业务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2)单位电子印章申请表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</w:t>
      </w:r>
      <w:r>
        <w:rPr>
          <w:rFonts w:ascii="宋体" w:hAnsi="宋体" w:hint="eastAsia"/>
          <w:sz w:val="28"/>
        </w:rPr>
        <w:t>市场监督管理局出具的单位名称变更函复印件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四、解锁业务</w:t>
      </w:r>
    </w:p>
    <w:p w:rsidR="00AB6BA4" w:rsidRDefault="00195AE6">
      <w:pPr>
        <w:keepNext/>
        <w:keepLines/>
        <w:numPr>
          <w:ilvl w:val="0"/>
          <w:numId w:val="8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变更流程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18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</w:t>
      </w:r>
      <w:r>
        <w:rPr>
          <w:rFonts w:ascii="宋体" w:hAnsi="宋体" w:hint="eastAsia"/>
          <w:sz w:val="28"/>
        </w:rPr>
        <w:lastRenderedPageBreak/>
        <w:t>子投标-</w:t>
      </w:r>
      <w:r>
        <w:rPr>
          <w:rFonts w:ascii="宋体" w:hAnsi="宋体" w:hint="eastAsia"/>
          <w:sz w:val="28"/>
          <w:lang w:val="zh-CN"/>
        </w:rPr>
        <w:t>三明市公共资源交易平台】</w:t>
      </w:r>
      <w:r w:rsidRPr="00195AE6"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点击【解锁】，选择相应的CA类型；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19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准备所需要的其他申请资料（详见“2.需要的材料”）；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将申请资料和数字证书邮寄至受理地址；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数字证书办理完成后通过到付快递邮寄；</w:t>
      </w:r>
    </w:p>
    <w:p w:rsidR="00AB6BA4" w:rsidRDefault="00195AE6">
      <w:pPr>
        <w:keepNext/>
        <w:keepLines/>
        <w:numPr>
          <w:ilvl w:val="0"/>
          <w:numId w:val="8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解锁需要的材料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.1个人业务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3)个人身份证复印件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.2单位业务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  <w:b/>
          <w:sz w:val="32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AB6BA4">
      <w:pPr>
        <w:autoSpaceDN w:val="0"/>
        <w:rPr>
          <w:rFonts w:ascii="宋体" w:hAnsi="宋体"/>
          <w:sz w:val="28"/>
        </w:rPr>
      </w:pPr>
    </w:p>
    <w:p w:rsidR="00AB6BA4" w:rsidRDefault="00AB6BA4"/>
    <w:sectPr w:rsidR="00AB6BA4" w:rsidSect="006A27F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403" w:rsidRDefault="00AF4403" w:rsidP="00367022">
      <w:r>
        <w:separator/>
      </w:r>
    </w:p>
  </w:endnote>
  <w:endnote w:type="continuationSeparator" w:id="0">
    <w:p w:rsidR="00AF4403" w:rsidRDefault="00AF4403" w:rsidP="0036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403" w:rsidRDefault="00AF4403" w:rsidP="00367022">
      <w:r>
        <w:separator/>
      </w:r>
    </w:p>
  </w:footnote>
  <w:footnote w:type="continuationSeparator" w:id="0">
    <w:p w:rsidR="00AF4403" w:rsidRDefault="00AF4403" w:rsidP="00367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BC25"/>
    <w:multiLevelType w:val="singleLevel"/>
    <w:tmpl w:val="5D54BC2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FDDC7FB"/>
    <w:multiLevelType w:val="singleLevel"/>
    <w:tmpl w:val="5FDDC7F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FDDC907"/>
    <w:multiLevelType w:val="singleLevel"/>
    <w:tmpl w:val="5FDDC9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DDCA0C"/>
    <w:multiLevelType w:val="singleLevel"/>
    <w:tmpl w:val="5FDDCA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FDDCA3F"/>
    <w:multiLevelType w:val="singleLevel"/>
    <w:tmpl w:val="5FDDCA3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FDDCCC0"/>
    <w:multiLevelType w:val="singleLevel"/>
    <w:tmpl w:val="5FDDCCC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FDDCD83"/>
    <w:multiLevelType w:val="singleLevel"/>
    <w:tmpl w:val="5FDDCD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FDDD032"/>
    <w:multiLevelType w:val="singleLevel"/>
    <w:tmpl w:val="5FDDD0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FDDD040"/>
    <w:multiLevelType w:val="singleLevel"/>
    <w:tmpl w:val="5FDDD04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655CD8"/>
    <w:rsid w:val="00195AE6"/>
    <w:rsid w:val="00295F16"/>
    <w:rsid w:val="00367022"/>
    <w:rsid w:val="006A27F0"/>
    <w:rsid w:val="007116F4"/>
    <w:rsid w:val="00A76A06"/>
    <w:rsid w:val="00AB6BA4"/>
    <w:rsid w:val="00AF4403"/>
    <w:rsid w:val="00BF212A"/>
    <w:rsid w:val="00CC0353"/>
    <w:rsid w:val="01C67407"/>
    <w:rsid w:val="04805F06"/>
    <w:rsid w:val="04E00204"/>
    <w:rsid w:val="07DB7616"/>
    <w:rsid w:val="0EB947D7"/>
    <w:rsid w:val="14AB2E47"/>
    <w:rsid w:val="189A5639"/>
    <w:rsid w:val="211917E1"/>
    <w:rsid w:val="26F81F92"/>
    <w:rsid w:val="394B1A8B"/>
    <w:rsid w:val="3B892450"/>
    <w:rsid w:val="3C8A4BA2"/>
    <w:rsid w:val="3DFD128E"/>
    <w:rsid w:val="3E612A27"/>
    <w:rsid w:val="42D46C70"/>
    <w:rsid w:val="5C641817"/>
    <w:rsid w:val="63B16036"/>
    <w:rsid w:val="64655CD8"/>
    <w:rsid w:val="696719FD"/>
    <w:rsid w:val="6F51577C"/>
    <w:rsid w:val="70EB3A54"/>
    <w:rsid w:val="78682CB6"/>
    <w:rsid w:val="7C1D7870"/>
    <w:rsid w:val="7D66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7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A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2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6A27F0"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6A27F0"/>
    <w:rPr>
      <w:color w:val="800080"/>
      <w:u w:val="none"/>
    </w:rPr>
  </w:style>
  <w:style w:type="character" w:styleId="a7">
    <w:name w:val="Hyperlink"/>
    <w:basedOn w:val="a0"/>
    <w:qFormat/>
    <w:rsid w:val="006A27F0"/>
    <w:rPr>
      <w:color w:val="0000FF"/>
      <w:u w:val="none"/>
    </w:rPr>
  </w:style>
  <w:style w:type="character" w:customStyle="1" w:styleId="Char0">
    <w:name w:val="页眉 Char"/>
    <w:basedOn w:val="a0"/>
    <w:link w:val="a4"/>
    <w:qFormat/>
    <w:rsid w:val="006A27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A27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jdzyz.com" TargetMode="External"/><Relationship Id="rId13" Type="http://schemas.openxmlformats.org/officeDocument/2006/relationships/hyperlink" Target="http://www.fjdzyz.com" TargetMode="External"/><Relationship Id="rId18" Type="http://schemas.openxmlformats.org/officeDocument/2006/relationships/hyperlink" Target="http://www.fjdzyz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jdzyz.com" TargetMode="External"/><Relationship Id="rId17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jdzyz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jdzy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jdzyz.com" TargetMode="External"/><Relationship Id="rId10" Type="http://schemas.openxmlformats.org/officeDocument/2006/relationships/hyperlink" Target="http://www.fjdzyz.com" TargetMode="External"/><Relationship Id="rId19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Relationship Id="rId14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359</Words>
  <Characters>2047</Characters>
  <Application>Microsoft Office Word</Application>
  <DocSecurity>0</DocSecurity>
  <Lines>17</Lines>
  <Paragraphs>4</Paragraphs>
  <ScaleCrop>false</ScaleCrop>
  <Company>福州市直政府机关单位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XXD</dc:creator>
  <cp:lastModifiedBy>Windows</cp:lastModifiedBy>
  <cp:revision>5</cp:revision>
  <dcterms:created xsi:type="dcterms:W3CDTF">2020-12-19T08:57:00Z</dcterms:created>
  <dcterms:modified xsi:type="dcterms:W3CDTF">2020-12-28T00:26:00Z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