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3C8F" w14:textId="77777777" w:rsidR="00B31E11" w:rsidRDefault="00000000">
      <w:pPr>
        <w:spacing w:line="360" w:lineRule="auto"/>
        <w:jc w:val="center"/>
        <w:rPr>
          <w:rFonts w:ascii="仿宋_GB2312" w:eastAsia="仿宋_GB2312" w:hAnsi="宋体" w:hint="eastAsia"/>
          <w:b/>
          <w:sz w:val="36"/>
          <w:szCs w:val="36"/>
        </w:rPr>
      </w:pPr>
      <w:r>
        <w:rPr>
          <w:rFonts w:ascii="仿宋_GB2312" w:eastAsia="仿宋_GB2312" w:hAnsi="宋体" w:hint="eastAsia"/>
          <w:b/>
          <w:sz w:val="36"/>
          <w:szCs w:val="36"/>
        </w:rPr>
        <w:t>预算审核说明</w:t>
      </w:r>
    </w:p>
    <w:p w14:paraId="2E7D1091" w14:textId="3890C61D" w:rsidR="00B31E11" w:rsidRDefault="0092547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宁化县2025年安乐镇月光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丘项目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区小流域综合治理提质增效项目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预算于2025年1月1</w:t>
      </w:r>
      <w:r w:rsidR="00324A22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日接审，评审人员依据宁化县水保生态建设有限公司送审的</w:t>
      </w:r>
      <w:r>
        <w:rPr>
          <w:rFonts w:ascii="仿宋_GB2312" w:eastAsia="仿宋_GB2312" w:hAnsi="仿宋_GB2312" w:cs="仿宋_GB2312" w:hint="eastAsia"/>
          <w:sz w:val="28"/>
          <w:szCs w:val="28"/>
        </w:rPr>
        <w:t>宁化县2025年安乐镇月光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丘项目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区小流域综合治理提质增效项目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预算有关资料，严格执行工程造价管理规定和财政评审管理要求，履行了必要的评审规程，完成了审核工作。</w:t>
      </w:r>
    </w:p>
    <w:p w14:paraId="0EF1639E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一、工程概况</w:t>
      </w:r>
    </w:p>
    <w:p w14:paraId="5D876F2D" w14:textId="018C0C7A" w:rsidR="00B31E11" w:rsidRDefault="00000000">
      <w:pPr>
        <w:numPr>
          <w:ilvl w:val="0"/>
          <w:numId w:val="1"/>
        </w:numPr>
        <w:spacing w:line="360" w:lineRule="auto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项目名称：</w:t>
      </w:r>
      <w:r w:rsidR="00925477">
        <w:rPr>
          <w:rFonts w:ascii="仿宋_GB2312" w:eastAsia="仿宋_GB2312" w:hAnsi="仿宋" w:hint="eastAsia"/>
          <w:sz w:val="28"/>
          <w:szCs w:val="28"/>
        </w:rPr>
        <w:t>宁化县2025年安乐镇月光</w:t>
      </w:r>
      <w:proofErr w:type="gramStart"/>
      <w:r w:rsidR="00925477">
        <w:rPr>
          <w:rFonts w:ascii="仿宋_GB2312" w:eastAsia="仿宋_GB2312" w:hAnsi="仿宋" w:hint="eastAsia"/>
          <w:sz w:val="28"/>
          <w:szCs w:val="28"/>
        </w:rPr>
        <w:t>丘项目</w:t>
      </w:r>
      <w:proofErr w:type="gramEnd"/>
      <w:r w:rsidR="00925477">
        <w:rPr>
          <w:rFonts w:ascii="仿宋_GB2312" w:eastAsia="仿宋_GB2312" w:hAnsi="仿宋" w:hint="eastAsia"/>
          <w:sz w:val="28"/>
          <w:szCs w:val="28"/>
        </w:rPr>
        <w:t>区小流域综合治理提质增效项目</w:t>
      </w:r>
    </w:p>
    <w:p w14:paraId="2FC0F5D4" w14:textId="77777777" w:rsidR="00B31E11" w:rsidRDefault="00000000">
      <w:pPr>
        <w:numPr>
          <w:ilvl w:val="0"/>
          <w:numId w:val="1"/>
        </w:numPr>
        <w:spacing w:line="360" w:lineRule="auto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建设单位：宁化县水保生态建设有限公司</w:t>
      </w:r>
    </w:p>
    <w:p w14:paraId="18A38FBF" w14:textId="77777777" w:rsidR="00B31E11" w:rsidRDefault="00000000">
      <w:pPr>
        <w:numPr>
          <w:ilvl w:val="0"/>
          <w:numId w:val="1"/>
        </w:numPr>
        <w:spacing w:line="360" w:lineRule="auto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工程专业：水利工程</w:t>
      </w:r>
    </w:p>
    <w:p w14:paraId="55CE6209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二、编制依据</w:t>
      </w:r>
    </w:p>
    <w:p w14:paraId="6993D054" w14:textId="1DB3E7F8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1.送审单位提供的</w:t>
      </w:r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宁化县2025年安乐镇月光</w:t>
      </w:r>
      <w:proofErr w:type="gramStart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丘项目</w:t>
      </w:r>
      <w:proofErr w:type="gramEnd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区小流域综合治理提质增效项目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预算资料、工程施工图等有关资料。</w:t>
      </w:r>
    </w:p>
    <w:p w14:paraId="66AC1748" w14:textId="77777777" w:rsidR="00B31E11" w:rsidRDefault="00000000">
      <w:pPr>
        <w:spacing w:line="360" w:lineRule="auto"/>
        <w:ind w:left="980" w:hanging="4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2.以上资料的真实性由送审单位负责。 </w:t>
      </w:r>
    </w:p>
    <w:p w14:paraId="73060D27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三、计价依据</w:t>
      </w:r>
    </w:p>
    <w:p w14:paraId="4A3395DE" w14:textId="41E20DF0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1.图纸：按照福建宏涛工程咨询有限公司设计的</w:t>
      </w:r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宁化县2025年安乐镇月光</w:t>
      </w:r>
      <w:proofErr w:type="gramStart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丘项目</w:t>
      </w:r>
      <w:proofErr w:type="gramEnd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区小流域综合治理提质增效项目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实施方案（报批稿第一册）和</w:t>
      </w:r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宁化县2025年安乐镇月光</w:t>
      </w:r>
      <w:proofErr w:type="gramStart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丘项目</w:t>
      </w:r>
      <w:proofErr w:type="gramEnd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区小流域综合治理提质增效项目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生态水系专项设计（报批稿第二册）图纸及有关设计文件。</w:t>
      </w:r>
    </w:p>
    <w:p w14:paraId="38093380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2.招标文件：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编制的招标文件。其中存在与现行计价规定不一致的内容：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。</w:t>
      </w:r>
    </w:p>
    <w:p w14:paraId="540984C6" w14:textId="77777777" w:rsidR="00B31E11" w:rsidRDefault="00000000">
      <w:pPr>
        <w:spacing w:line="360" w:lineRule="auto"/>
        <w:ind w:left="980" w:hanging="4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3.地质勘察报告：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0C378084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4.费用定额：</w:t>
      </w:r>
    </w:p>
    <w:p w14:paraId="484A0099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执行《福建省水利厅关于颁布&lt;福建省水利水电工程设计概(估)算编制规定&gt;等造价文件的通知》（闽水建设〔2021〕2号）、福建省水利厅关于调整《福建省水利水电工程设计概（估）算编制规定》有关内容的通知（</w:t>
      </w:r>
      <w:proofErr w:type="gramStart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闽水函〔2022〕</w:t>
      </w:r>
      <w:proofErr w:type="gramEnd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1089号）、《水利部关于印发&lt;水利工程造价管理规定&gt;的通知》（水建设〔2023〕156号）。</w:t>
      </w:r>
    </w:p>
    <w:p w14:paraId="5A05D3B5" w14:textId="77777777" w:rsidR="00B31E11" w:rsidRDefault="00000000">
      <w:pPr>
        <w:spacing w:line="360" w:lineRule="auto"/>
        <w:ind w:left="980" w:hanging="4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5.预算定额：</w:t>
      </w:r>
    </w:p>
    <w:p w14:paraId="2C97B6B3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（1）《福建省水利水电建筑工程预算定额》、《福建省水利水电工程施工机械台班费定额》。</w:t>
      </w:r>
    </w:p>
    <w:p w14:paraId="5348B2BD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（2）《水利水电工程设计工程量计算规则》（SL328-2005）。</w:t>
      </w:r>
    </w:p>
    <w:p w14:paraId="26FDE1F7" w14:textId="77777777" w:rsidR="00B31E11" w:rsidRDefault="00000000">
      <w:pPr>
        <w:spacing w:line="360" w:lineRule="auto"/>
        <w:ind w:left="980" w:hanging="4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6.基础单价：</w:t>
      </w:r>
    </w:p>
    <w:p w14:paraId="74D28A62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（1）人工预算单价：</w:t>
      </w:r>
      <w:bookmarkStart w:id="0" w:name="OLE_LINK1"/>
      <w:bookmarkStart w:id="1" w:name="OLE_LINK2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根据闽水建设〔2021〕2号</w:t>
      </w:r>
      <w:bookmarkEnd w:id="0"/>
      <w:bookmarkEnd w:id="1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，技工120元/工日，普工85元/工日。</w:t>
      </w:r>
      <w:r>
        <w:rPr>
          <w:rFonts w:ascii="仿宋_GB2312" w:eastAsia="仿宋_GB2312" w:hAnsi="仿宋" w:hint="eastAsia"/>
          <w:sz w:val="28"/>
          <w:szCs w:val="28"/>
        </w:rPr>
        <w:t>借用的《福建省市政工程预算定额》（FJYD-401-2017～FJYD-409-2017）、《福建省园林绿化工程预算定额》（FJYD-501-2017）的人工费，从其定额。</w:t>
      </w:r>
    </w:p>
    <w:p w14:paraId="4C13C0A5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（2）主要材料价格：参照宁化2024年12月材料综合价格</w:t>
      </w:r>
      <w:bookmarkStart w:id="2" w:name="OLE_LINK4"/>
      <w:r>
        <w:rPr>
          <w:rFonts w:ascii="仿宋_GB2312" w:eastAsia="仿宋_GB2312" w:hAnsi="仿宋" w:hint="eastAsia"/>
          <w:sz w:val="28"/>
          <w:szCs w:val="28"/>
        </w:rPr>
        <w:t>、</w:t>
      </w:r>
      <w:bookmarkEnd w:id="2"/>
      <w:r>
        <w:rPr>
          <w:rFonts w:ascii="仿宋_GB2312" w:eastAsia="仿宋_GB2312" w:hAnsi="仿宋" w:hint="eastAsia"/>
          <w:sz w:val="28"/>
          <w:szCs w:val="28"/>
        </w:rPr>
        <w:t>福建省建设工程定额相关材料综合价格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闽建价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〔2024〕9号）、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市场询价。其中，施工用水单价按1元/m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  <w:vertAlign w:val="superscript"/>
        </w:rPr>
        <w:t>3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计取。</w:t>
      </w:r>
    </w:p>
    <w:p w14:paraId="2CD25B46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b/>
          <w:bCs/>
          <w:color w:val="FF0000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（3）施工机械台班单价：执行2020年10月发布《福建省水利水电施工机械台班费定额》</w:t>
      </w:r>
      <w:r>
        <w:rPr>
          <w:rFonts w:ascii="仿宋_GB2312" w:eastAsia="仿宋_GB2312" w:hAnsi="仿宋" w:hint="eastAsia"/>
          <w:sz w:val="28"/>
          <w:szCs w:val="28"/>
        </w:rPr>
        <w:t>及</w:t>
      </w:r>
      <w:r>
        <w:rPr>
          <w:rFonts w:ascii="仿宋_GB2312" w:eastAsia="仿宋_GB2312" w:hAnsi="仿宋"/>
          <w:sz w:val="28"/>
          <w:szCs w:val="28"/>
        </w:rPr>
        <w:t>《福建省房屋建筑和市政基础设施工程施工机械台班费用定额》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闽建筑</w:t>
      </w:r>
      <w:proofErr w:type="gramEnd"/>
      <w:r>
        <w:rPr>
          <w:rFonts w:ascii="仿宋_GB2312" w:eastAsia="仿宋_GB2312" w:hAnsi="仿宋"/>
          <w:sz w:val="28"/>
          <w:szCs w:val="28"/>
        </w:rPr>
        <w:t>[2022]1</w:t>
      </w:r>
      <w:r>
        <w:rPr>
          <w:rFonts w:ascii="仿宋_GB2312" w:eastAsia="仿宋_GB2312" w:hAnsi="仿宋" w:hint="eastAsia"/>
          <w:sz w:val="28"/>
          <w:szCs w:val="28"/>
        </w:rPr>
        <w:t>号文</w:t>
      </w:r>
      <w:r>
        <w:rPr>
          <w:rFonts w:ascii="仿宋_GB2312" w:eastAsia="仿宋_GB2312" w:hAnsi="仿宋"/>
          <w:sz w:val="28"/>
          <w:szCs w:val="28"/>
        </w:rPr>
        <w:t>，未明确之处按照《福建省2019年第三季度机械台班》</w:t>
      </w:r>
      <w:r>
        <w:rPr>
          <w:rFonts w:ascii="仿宋_GB2312" w:eastAsia="仿宋_GB2312" w:hAnsi="仿宋"/>
          <w:sz w:val="28"/>
          <w:szCs w:val="28"/>
        </w:rPr>
        <w:lastRenderedPageBreak/>
        <w:t>计入</w:t>
      </w:r>
      <w:r>
        <w:rPr>
          <w:rFonts w:ascii="仿宋_GB2312" w:eastAsia="仿宋_GB2312" w:hAnsi="仿宋" w:hint="eastAsia"/>
          <w:sz w:val="28"/>
          <w:szCs w:val="28"/>
        </w:rPr>
        <w:t>。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  </w:t>
      </w:r>
    </w:p>
    <w:p w14:paraId="1D046466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主要材料预算价格超过《材料基价表》规定的材料基价时，应按基价计入基本直接费并计取费用，材料预算价与基价的差值计入材料补差，材料补差列入工程单价税金之前，仅计取税金。</w:t>
      </w:r>
    </w:p>
    <w:p w14:paraId="4C8C59F9" w14:textId="77777777" w:rsidR="00B31E11" w:rsidRDefault="00000000">
      <w:pPr>
        <w:widowControl/>
        <w:tabs>
          <w:tab w:val="left" w:pos="0"/>
        </w:tabs>
        <w:spacing w:line="540" w:lineRule="exact"/>
        <w:ind w:firstLineChars="200" w:firstLine="480"/>
        <w:jc w:val="center"/>
        <w:rPr>
          <w:rFonts w:ascii="楷体" w:eastAsia="楷体" w:hAnsi="楷体" w:cs="楷体" w:hint="eastAsia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 xml:space="preserve"> 材料基价表              </w:t>
      </w:r>
      <w:r>
        <w:rPr>
          <w:rFonts w:ascii="楷体" w:eastAsia="楷体" w:hAnsi="楷体" w:cs="楷体" w:hint="eastAsia"/>
          <w:kern w:val="0"/>
          <w:sz w:val="18"/>
          <w:szCs w:val="18"/>
        </w:rPr>
        <w:t>单位：元</w:t>
      </w:r>
    </w:p>
    <w:tbl>
      <w:tblPr>
        <w:tblW w:w="86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2807"/>
        <w:gridCol w:w="1304"/>
        <w:gridCol w:w="3388"/>
      </w:tblGrid>
      <w:tr w:rsidR="00B31E11" w14:paraId="2D2B5120" w14:textId="77777777">
        <w:trPr>
          <w:trHeight w:val="548"/>
          <w:jc w:val="center"/>
        </w:trPr>
        <w:tc>
          <w:tcPr>
            <w:tcW w:w="1144" w:type="dxa"/>
            <w:vAlign w:val="center"/>
          </w:tcPr>
          <w:p w14:paraId="3F6472C9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序号</w:t>
            </w:r>
          </w:p>
        </w:tc>
        <w:tc>
          <w:tcPr>
            <w:tcW w:w="2807" w:type="dxa"/>
            <w:vAlign w:val="center"/>
          </w:tcPr>
          <w:p w14:paraId="0B944DE2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材料名称</w:t>
            </w:r>
          </w:p>
        </w:tc>
        <w:tc>
          <w:tcPr>
            <w:tcW w:w="1304" w:type="dxa"/>
            <w:vAlign w:val="center"/>
          </w:tcPr>
          <w:p w14:paraId="537C87C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单位</w:t>
            </w:r>
          </w:p>
        </w:tc>
        <w:tc>
          <w:tcPr>
            <w:tcW w:w="3388" w:type="dxa"/>
            <w:vAlign w:val="center"/>
          </w:tcPr>
          <w:p w14:paraId="6B72C638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基价</w:t>
            </w:r>
          </w:p>
        </w:tc>
      </w:tr>
      <w:tr w:rsidR="00B31E11" w14:paraId="2336ED1F" w14:textId="77777777">
        <w:trPr>
          <w:trHeight w:hRule="exact" w:val="529"/>
          <w:jc w:val="center"/>
        </w:trPr>
        <w:tc>
          <w:tcPr>
            <w:tcW w:w="1144" w:type="dxa"/>
            <w:vAlign w:val="center"/>
          </w:tcPr>
          <w:p w14:paraId="71D3F8FC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1</w:t>
            </w:r>
          </w:p>
        </w:tc>
        <w:tc>
          <w:tcPr>
            <w:tcW w:w="2807" w:type="dxa"/>
            <w:vAlign w:val="center"/>
          </w:tcPr>
          <w:p w14:paraId="6C03DCDF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柴    油</w:t>
            </w:r>
          </w:p>
        </w:tc>
        <w:tc>
          <w:tcPr>
            <w:tcW w:w="1304" w:type="dxa"/>
            <w:vAlign w:val="center"/>
          </w:tcPr>
          <w:p w14:paraId="6B3D44A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287ECACD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3500</w:t>
            </w:r>
          </w:p>
        </w:tc>
      </w:tr>
      <w:tr w:rsidR="00B31E11" w14:paraId="0AADCC0D" w14:textId="77777777">
        <w:trPr>
          <w:trHeight w:hRule="exact" w:val="646"/>
          <w:jc w:val="center"/>
        </w:trPr>
        <w:tc>
          <w:tcPr>
            <w:tcW w:w="1144" w:type="dxa"/>
            <w:vAlign w:val="center"/>
          </w:tcPr>
          <w:p w14:paraId="0D337F2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2</w:t>
            </w:r>
          </w:p>
        </w:tc>
        <w:tc>
          <w:tcPr>
            <w:tcW w:w="2807" w:type="dxa"/>
            <w:vAlign w:val="center"/>
          </w:tcPr>
          <w:p w14:paraId="0BA1BA3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汽    油</w:t>
            </w:r>
          </w:p>
        </w:tc>
        <w:tc>
          <w:tcPr>
            <w:tcW w:w="1304" w:type="dxa"/>
            <w:vAlign w:val="center"/>
          </w:tcPr>
          <w:p w14:paraId="56706DB2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322D309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4500</w:t>
            </w:r>
          </w:p>
        </w:tc>
      </w:tr>
      <w:tr w:rsidR="00B31E11" w14:paraId="04540F37" w14:textId="77777777">
        <w:trPr>
          <w:trHeight w:hRule="exact" w:val="613"/>
          <w:jc w:val="center"/>
        </w:trPr>
        <w:tc>
          <w:tcPr>
            <w:tcW w:w="1144" w:type="dxa"/>
            <w:vAlign w:val="center"/>
          </w:tcPr>
          <w:p w14:paraId="4879D53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3</w:t>
            </w:r>
          </w:p>
        </w:tc>
        <w:tc>
          <w:tcPr>
            <w:tcW w:w="2807" w:type="dxa"/>
            <w:vAlign w:val="center"/>
          </w:tcPr>
          <w:p w14:paraId="04F60F5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钢    筋</w:t>
            </w:r>
          </w:p>
        </w:tc>
        <w:tc>
          <w:tcPr>
            <w:tcW w:w="1304" w:type="dxa"/>
            <w:vAlign w:val="center"/>
          </w:tcPr>
          <w:p w14:paraId="6EB7BE25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1A06721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2600</w:t>
            </w:r>
          </w:p>
        </w:tc>
      </w:tr>
      <w:tr w:rsidR="00B31E11" w14:paraId="5B32D625" w14:textId="77777777">
        <w:trPr>
          <w:trHeight w:hRule="exact" w:val="546"/>
          <w:jc w:val="center"/>
        </w:trPr>
        <w:tc>
          <w:tcPr>
            <w:tcW w:w="1144" w:type="dxa"/>
            <w:vAlign w:val="center"/>
          </w:tcPr>
          <w:p w14:paraId="27D8543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4</w:t>
            </w:r>
          </w:p>
        </w:tc>
        <w:tc>
          <w:tcPr>
            <w:tcW w:w="2807" w:type="dxa"/>
            <w:vAlign w:val="center"/>
          </w:tcPr>
          <w:p w14:paraId="3122EA3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水    泥</w:t>
            </w:r>
          </w:p>
        </w:tc>
        <w:tc>
          <w:tcPr>
            <w:tcW w:w="1304" w:type="dxa"/>
            <w:vAlign w:val="center"/>
          </w:tcPr>
          <w:p w14:paraId="23810B7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28A19DE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300</w:t>
            </w:r>
          </w:p>
        </w:tc>
      </w:tr>
      <w:tr w:rsidR="00B31E11" w14:paraId="6EE66682" w14:textId="77777777">
        <w:trPr>
          <w:trHeight w:hRule="exact" w:val="662"/>
          <w:jc w:val="center"/>
        </w:trPr>
        <w:tc>
          <w:tcPr>
            <w:tcW w:w="1144" w:type="dxa"/>
            <w:vAlign w:val="center"/>
          </w:tcPr>
          <w:p w14:paraId="484E2AA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807" w:type="dxa"/>
            <w:vAlign w:val="center"/>
          </w:tcPr>
          <w:p w14:paraId="79C6062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ind w:firstLineChars="500" w:firstLine="900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粉煤灰</w:t>
            </w:r>
          </w:p>
        </w:tc>
        <w:tc>
          <w:tcPr>
            <w:tcW w:w="1304" w:type="dxa"/>
            <w:vAlign w:val="center"/>
          </w:tcPr>
          <w:p w14:paraId="3CE6F1B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02D2DFF5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150</w:t>
            </w:r>
          </w:p>
        </w:tc>
      </w:tr>
      <w:tr w:rsidR="00B31E11" w14:paraId="0D0D83D4" w14:textId="77777777">
        <w:trPr>
          <w:trHeight w:hRule="exact" w:val="546"/>
          <w:jc w:val="center"/>
        </w:trPr>
        <w:tc>
          <w:tcPr>
            <w:tcW w:w="1144" w:type="dxa"/>
            <w:vAlign w:val="center"/>
          </w:tcPr>
          <w:p w14:paraId="17F7856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807" w:type="dxa"/>
            <w:vAlign w:val="center"/>
          </w:tcPr>
          <w:p w14:paraId="0DC4F09F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炸    药</w:t>
            </w:r>
          </w:p>
        </w:tc>
        <w:tc>
          <w:tcPr>
            <w:tcW w:w="1304" w:type="dxa"/>
            <w:vAlign w:val="center"/>
          </w:tcPr>
          <w:p w14:paraId="574FCC7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t</w:t>
            </w:r>
          </w:p>
        </w:tc>
        <w:tc>
          <w:tcPr>
            <w:tcW w:w="3388" w:type="dxa"/>
          </w:tcPr>
          <w:p w14:paraId="2B62EC3C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8000</w:t>
            </w:r>
          </w:p>
        </w:tc>
      </w:tr>
      <w:tr w:rsidR="00B31E11" w14:paraId="7ADA31A5" w14:textId="77777777">
        <w:trPr>
          <w:trHeight w:hRule="exact" w:val="546"/>
          <w:jc w:val="center"/>
        </w:trPr>
        <w:tc>
          <w:tcPr>
            <w:tcW w:w="1144" w:type="dxa"/>
            <w:vAlign w:val="center"/>
          </w:tcPr>
          <w:p w14:paraId="5A87212C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807" w:type="dxa"/>
            <w:vAlign w:val="center"/>
          </w:tcPr>
          <w:p w14:paraId="0D1087E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雷管</w:t>
            </w:r>
          </w:p>
        </w:tc>
        <w:tc>
          <w:tcPr>
            <w:tcW w:w="1304" w:type="dxa"/>
            <w:vAlign w:val="center"/>
          </w:tcPr>
          <w:p w14:paraId="4E3B5B0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个</w:t>
            </w:r>
            <w:proofErr w:type="gramEnd"/>
          </w:p>
        </w:tc>
        <w:tc>
          <w:tcPr>
            <w:tcW w:w="3388" w:type="dxa"/>
          </w:tcPr>
          <w:p w14:paraId="561EE8E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3</w:t>
            </w:r>
          </w:p>
        </w:tc>
      </w:tr>
      <w:tr w:rsidR="00B31E11" w14:paraId="7F66D5CC" w14:textId="77777777">
        <w:trPr>
          <w:trHeight w:hRule="exact" w:val="566"/>
          <w:jc w:val="center"/>
        </w:trPr>
        <w:tc>
          <w:tcPr>
            <w:tcW w:w="1144" w:type="dxa"/>
            <w:vAlign w:val="center"/>
          </w:tcPr>
          <w:p w14:paraId="1FAF829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07" w:type="dxa"/>
            <w:vAlign w:val="center"/>
          </w:tcPr>
          <w:p w14:paraId="2B31102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外购砂石料</w:t>
            </w:r>
          </w:p>
        </w:tc>
        <w:tc>
          <w:tcPr>
            <w:tcW w:w="1304" w:type="dxa"/>
            <w:vAlign w:val="center"/>
          </w:tcPr>
          <w:p w14:paraId="14457E5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  <w:t>m³</w:t>
            </w:r>
          </w:p>
        </w:tc>
        <w:tc>
          <w:tcPr>
            <w:tcW w:w="3388" w:type="dxa"/>
          </w:tcPr>
          <w:p w14:paraId="490C7EBC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 w:val="18"/>
                <w:szCs w:val="18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70</w:t>
            </w:r>
          </w:p>
        </w:tc>
      </w:tr>
    </w:tbl>
    <w:p w14:paraId="2724FBB5" w14:textId="77777777" w:rsidR="00B31E11" w:rsidRDefault="00000000">
      <w:pPr>
        <w:spacing w:line="360" w:lineRule="auto"/>
        <w:ind w:left="980" w:hanging="4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7.取费标准</w:t>
      </w:r>
    </w:p>
    <w:p w14:paraId="50D90753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(1)其他直接费费率：按基本直接费的3.15%计算。</w:t>
      </w:r>
    </w:p>
    <w:p w14:paraId="30FADA50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(2)间接费率按《间接费费率表》计取。</w:t>
      </w:r>
    </w:p>
    <w:p w14:paraId="2295FCC4" w14:textId="77777777" w:rsidR="00B31E11" w:rsidRDefault="00000000">
      <w:pPr>
        <w:widowControl/>
        <w:spacing w:line="540" w:lineRule="exact"/>
        <w:ind w:firstLineChars="200" w:firstLine="480"/>
        <w:jc w:val="left"/>
        <w:rPr>
          <w:rFonts w:ascii="楷体" w:eastAsia="楷体" w:hAnsi="楷体" w:cs="楷体" w:hint="eastAsia"/>
          <w:bCs/>
          <w:kern w:val="0"/>
          <w:sz w:val="24"/>
        </w:rPr>
      </w:pPr>
      <w:r>
        <w:rPr>
          <w:rFonts w:ascii="楷体" w:eastAsia="楷体" w:hAnsi="楷体" w:cs="楷体" w:hint="eastAsia"/>
          <w:bCs/>
          <w:kern w:val="0"/>
          <w:sz w:val="24"/>
        </w:rPr>
        <w:t xml:space="preserve">                            间接费费率表</w:t>
      </w:r>
    </w:p>
    <w:tbl>
      <w:tblPr>
        <w:tblW w:w="7557" w:type="dxa"/>
        <w:jc w:val="center"/>
        <w:tblBorders>
          <w:top w:val="single" w:sz="6" w:space="0" w:color="000000"/>
          <w:bottom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5"/>
        <w:gridCol w:w="2679"/>
        <w:gridCol w:w="1217"/>
        <w:gridCol w:w="2316"/>
      </w:tblGrid>
      <w:tr w:rsidR="00B31E11" w14:paraId="625DE9E8" w14:textId="77777777">
        <w:trPr>
          <w:trHeight w:hRule="exact" w:val="543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0EAC8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序号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E12F6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工程类别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A1F5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计算基础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1011A62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其他水利工程</w:t>
            </w:r>
          </w:p>
        </w:tc>
      </w:tr>
      <w:tr w:rsidR="00B31E11" w14:paraId="5D5F5040" w14:textId="77777777">
        <w:trPr>
          <w:trHeight w:hRule="exact" w:val="610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E34DFC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proofErr w:type="gramStart"/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一</w:t>
            </w:r>
            <w:proofErr w:type="gramEnd"/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39B2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建筑工程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51D5C" w14:textId="77777777" w:rsidR="00B31E11" w:rsidRDefault="00B31E11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ED430C1" w14:textId="77777777" w:rsidR="00B31E11" w:rsidRDefault="00B31E11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</w:p>
        </w:tc>
      </w:tr>
      <w:tr w:rsidR="00B31E11" w14:paraId="2B6F82CC" w14:textId="77777777">
        <w:trPr>
          <w:trHeight w:hRule="exact" w:val="517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969612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1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7FCD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土方开挖工程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AB45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F6471D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10.5</w:t>
            </w:r>
          </w:p>
        </w:tc>
      </w:tr>
      <w:tr w:rsidR="00B31E11" w14:paraId="732C13E9" w14:textId="77777777">
        <w:trPr>
          <w:trHeight w:hRule="exact" w:val="743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F98919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2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D7EBD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石方开挖工程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3FFD6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53A9327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</w:tc>
      </w:tr>
      <w:tr w:rsidR="00B31E11" w14:paraId="1A9DD884" w14:textId="77777777">
        <w:trPr>
          <w:trHeight w:hRule="exact" w:val="610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04BC3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3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48908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土石填筑工程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9BAA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07B05E4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</w:t>
            </w:r>
          </w:p>
        </w:tc>
      </w:tr>
      <w:tr w:rsidR="00B31E11" w14:paraId="4ECC46C2" w14:textId="77777777">
        <w:trPr>
          <w:trHeight w:hRule="exact" w:val="560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880DE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lastRenderedPageBreak/>
              <w:t>4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946F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模板工程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4E7A5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E7845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8</w:t>
            </w:r>
          </w:p>
        </w:tc>
      </w:tr>
      <w:tr w:rsidR="00B31E11" w14:paraId="05587536" w14:textId="77777777">
        <w:trPr>
          <w:trHeight w:hRule="exact" w:val="760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C35BD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5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62484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混凝土工程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38948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8468B3D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</w:tc>
      </w:tr>
      <w:tr w:rsidR="00B31E11" w14:paraId="58887FBC" w14:textId="77777777">
        <w:trPr>
          <w:trHeight w:hRule="exact" w:val="576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95482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6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FCAD3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钢筋制安工程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F178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685DD5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6</w:t>
            </w:r>
          </w:p>
        </w:tc>
      </w:tr>
      <w:tr w:rsidR="00B31E11" w14:paraId="57B96732" w14:textId="77777777">
        <w:trPr>
          <w:trHeight w:hRule="exact" w:val="593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992D3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7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72E68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钻孔灌浆及锚固工程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0674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2404C3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10.5</w:t>
            </w:r>
          </w:p>
        </w:tc>
      </w:tr>
      <w:tr w:rsidR="00B31E11" w14:paraId="3CB8BE54" w14:textId="77777777">
        <w:trPr>
          <w:trHeight w:hRule="exact" w:val="610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B8DB5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8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40502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疏浚工程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0D433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DD98464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6</w:t>
            </w:r>
          </w:p>
        </w:tc>
      </w:tr>
      <w:tr w:rsidR="00B31E11" w14:paraId="6E036798" w14:textId="77777777">
        <w:trPr>
          <w:trHeight w:hRule="exact" w:val="576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6A79B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9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CACEA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 xml:space="preserve"> 生态景观工程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24668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823BC8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8</w:t>
            </w:r>
          </w:p>
        </w:tc>
      </w:tr>
      <w:tr w:rsidR="00B31E11" w14:paraId="7AD19CDD" w14:textId="77777777">
        <w:trPr>
          <w:trHeight w:hRule="exact" w:val="577"/>
          <w:jc w:val="center"/>
        </w:trPr>
        <w:tc>
          <w:tcPr>
            <w:tcW w:w="1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AA2BAE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11</w:t>
            </w:r>
          </w:p>
        </w:tc>
        <w:tc>
          <w:tcPr>
            <w:tcW w:w="2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A76A0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其他工程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58561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直接费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45ACF5B" w14:textId="77777777" w:rsidR="00B31E11" w:rsidRDefault="00000000">
            <w:pPr>
              <w:widowControl/>
              <w:autoSpaceDE w:val="0"/>
              <w:autoSpaceDN w:val="0"/>
              <w:spacing w:line="54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  <w:lang w:val="en-GB"/>
              </w:rPr>
              <w:t>6</w:t>
            </w:r>
          </w:p>
        </w:tc>
      </w:tr>
    </w:tbl>
    <w:p w14:paraId="567BBD13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(3)利润率：按直接费和间接费之和的7%计取。</w:t>
      </w:r>
    </w:p>
    <w:p w14:paraId="6411663B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(4)安全生产措施费率：2.5%。</w:t>
      </w:r>
    </w:p>
    <w:p w14:paraId="0A8BC798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(5)增值税税率：9%。</w:t>
      </w:r>
    </w:p>
    <w:p w14:paraId="2F74C3BF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(6)其他费用摊销不计取；其他施工临时工程费不计；施工房屋建筑工程费不计；施工现场标准化建设工程费不计。 </w:t>
      </w:r>
    </w:p>
    <w:p w14:paraId="2D8652B3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四、审核结论：</w:t>
      </w:r>
    </w:p>
    <w:p w14:paraId="151F6E7A" w14:textId="7F13E01F" w:rsidR="00B31E11" w:rsidRDefault="00000000">
      <w:pPr>
        <w:spacing w:line="360" w:lineRule="auto"/>
        <w:ind w:firstLineChars="200" w:firstLine="560"/>
        <w:jc w:val="left"/>
      </w:pPr>
      <w:r>
        <w:rPr>
          <w:rFonts w:ascii="仿宋_GB2312" w:eastAsia="仿宋_GB2312" w:hAnsi="仿宋" w:hint="eastAsia"/>
          <w:sz w:val="28"/>
          <w:szCs w:val="28"/>
        </w:rPr>
        <w:t>本项目预算送审造价：4942458元，审定造价：</w:t>
      </w:r>
      <w:r w:rsidR="009B6489" w:rsidRPr="009B6489">
        <w:rPr>
          <w:rFonts w:ascii="仿宋_GB2312" w:eastAsia="仿宋_GB2312" w:hAnsi="仿宋"/>
          <w:sz w:val="28"/>
          <w:szCs w:val="28"/>
        </w:rPr>
        <w:t>4547646</w:t>
      </w:r>
      <w:r>
        <w:rPr>
          <w:rFonts w:ascii="仿宋_GB2312" w:eastAsia="仿宋_GB2312" w:hAnsi="仿宋" w:hint="eastAsia"/>
          <w:sz w:val="28"/>
          <w:szCs w:val="28"/>
        </w:rPr>
        <w:t>元，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净审减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造价</w:t>
      </w:r>
      <w:r w:rsidR="009B6489" w:rsidRPr="009B6489">
        <w:rPr>
          <w:rFonts w:ascii="仿宋_GB2312" w:eastAsia="仿宋_GB2312" w:hAnsi="仿宋"/>
          <w:sz w:val="28"/>
          <w:szCs w:val="28"/>
        </w:rPr>
        <w:t>394812</w:t>
      </w:r>
      <w:r>
        <w:rPr>
          <w:rFonts w:ascii="仿宋_GB2312" w:eastAsia="仿宋_GB2312" w:hAnsi="仿宋" w:hint="eastAsia"/>
          <w:sz w:val="28"/>
          <w:szCs w:val="28"/>
        </w:rPr>
        <w:t>元，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净审减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率</w:t>
      </w:r>
      <w:r w:rsidR="001E045E" w:rsidRPr="001E045E">
        <w:rPr>
          <w:rFonts w:ascii="仿宋_GB2312" w:eastAsia="仿宋_GB2312" w:hAnsi="仿宋"/>
          <w:sz w:val="28"/>
          <w:szCs w:val="28"/>
        </w:rPr>
        <w:t>7.9</w:t>
      </w:r>
      <w:r w:rsidR="009B6489">
        <w:rPr>
          <w:rFonts w:ascii="仿宋_GB2312" w:eastAsia="仿宋_GB2312" w:hAnsi="仿宋" w:hint="eastAsia"/>
          <w:sz w:val="28"/>
          <w:szCs w:val="28"/>
        </w:rPr>
        <w:t>88</w:t>
      </w:r>
      <w:r w:rsidR="00793A0D" w:rsidRPr="00793A0D">
        <w:rPr>
          <w:rFonts w:ascii="仿宋_GB2312" w:eastAsia="仿宋_GB2312" w:hAnsi="仿宋"/>
          <w:sz w:val="28"/>
          <w:szCs w:val="28"/>
        </w:rPr>
        <w:t>%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71DE02CD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五、审核说明： </w:t>
      </w:r>
    </w:p>
    <w:p w14:paraId="6D1E736C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1.</w:t>
      </w:r>
      <w:proofErr w:type="gramStart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信息价</w:t>
      </w:r>
      <w:proofErr w:type="gramEnd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调整为最新，审增造价30180元;</w:t>
      </w:r>
    </w:p>
    <w:p w14:paraId="443EE74D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2.水单价调整为1元/m3，审减造价17277元；</w:t>
      </w:r>
    </w:p>
    <w:p w14:paraId="3C3C528F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3.</w:t>
      </w:r>
      <w:proofErr w:type="gramStart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砂</w:t>
      </w:r>
      <w:proofErr w:type="gramEnd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采用机制砂，审减造价219846元；</w:t>
      </w:r>
    </w:p>
    <w:p w14:paraId="71380CC4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4.护岸，挖填运数量调整，审减造价60288元；</w:t>
      </w:r>
    </w:p>
    <w:p w14:paraId="0E4EACB9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5.运距按业主意见调整为3km，场内借用考虑1km，审减造价35795元；</w:t>
      </w:r>
    </w:p>
    <w:p w14:paraId="7B44EFDF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6.围堰，采用彩条布调整，审减造价7414元；</w:t>
      </w:r>
    </w:p>
    <w:p w14:paraId="1EB346D5" w14:textId="28A4DE5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7.</w:t>
      </w:r>
      <w:r w:rsidR="009B6489">
        <w:rPr>
          <w:rFonts w:ascii="仿宋_GB2312" w:eastAsia="仿宋_GB2312" w:hAnsi="仿宋" w:hint="eastAsia"/>
          <w:color w:val="000000" w:themeColor="text1"/>
          <w:sz w:val="28"/>
          <w:szCs w:val="28"/>
        </w:rPr>
        <w:t>草皮按设计答复意见采用马尼拉草皮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，审</w:t>
      </w:r>
      <w:r w:rsidR="009B6489">
        <w:rPr>
          <w:rFonts w:ascii="仿宋_GB2312" w:eastAsia="仿宋_GB2312" w:hAnsi="仿宋" w:hint="eastAsia"/>
          <w:color w:val="000000" w:themeColor="text1"/>
          <w:sz w:val="28"/>
          <w:szCs w:val="28"/>
        </w:rPr>
        <w:t>增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造价</w:t>
      </w:r>
      <w:r w:rsidR="009B6489">
        <w:rPr>
          <w:rFonts w:ascii="仿宋_GB2312" w:eastAsia="仿宋_GB2312" w:hAnsi="仿宋" w:hint="eastAsia"/>
          <w:color w:val="000000" w:themeColor="text1"/>
          <w:sz w:val="28"/>
          <w:szCs w:val="28"/>
        </w:rPr>
        <w:t>9210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元；</w:t>
      </w:r>
    </w:p>
    <w:p w14:paraId="5EB126EE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lastRenderedPageBreak/>
        <w:t>8.清淤清障，挖掘机挖装一般淤泥自卸汽车运输 （2）1m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  <w:vertAlign w:val="superscript"/>
        </w:rPr>
        <w:t>3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挖掘机 运距（3km）工程量调整，审减造价26489元；</w:t>
      </w:r>
    </w:p>
    <w:p w14:paraId="681C54F9" w14:textId="77777777" w:rsidR="00793A0D" w:rsidRDefault="00000000" w:rsidP="00793A0D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9.七彩风车钢架套用定额，审减造价50966元；</w:t>
      </w:r>
    </w:p>
    <w:p w14:paraId="3A32554E" w14:textId="4F9145AB" w:rsidR="00793A0D" w:rsidRDefault="00793A0D" w:rsidP="00793A0D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10.路沿石单价</w:t>
      </w:r>
      <w:proofErr w:type="gramStart"/>
      <w:r w:rsidR="001E045E">
        <w:rPr>
          <w:rFonts w:ascii="仿宋_GB2312" w:eastAsia="仿宋_GB2312" w:hAnsi="仿宋" w:hint="eastAsia"/>
          <w:color w:val="000000" w:themeColor="text1"/>
          <w:sz w:val="28"/>
          <w:szCs w:val="28"/>
        </w:rPr>
        <w:t>信息价</w:t>
      </w:r>
      <w:proofErr w:type="gramEnd"/>
      <w:r w:rsidR="001E045E">
        <w:rPr>
          <w:rFonts w:ascii="仿宋_GB2312" w:eastAsia="仿宋_GB2312" w:hAnsi="仿宋" w:hint="eastAsia"/>
          <w:color w:val="000000" w:themeColor="text1"/>
          <w:sz w:val="28"/>
          <w:szCs w:val="28"/>
        </w:rPr>
        <w:t>7</w:t>
      </w:r>
      <w:r w:rsidR="007E025D">
        <w:rPr>
          <w:rFonts w:ascii="仿宋_GB2312" w:eastAsia="仿宋_GB2312" w:hAnsi="仿宋" w:hint="eastAsia"/>
          <w:color w:val="000000" w:themeColor="text1"/>
          <w:sz w:val="28"/>
          <w:szCs w:val="28"/>
        </w:rPr>
        <w:t>0</w:t>
      </w:r>
      <w:r w:rsidR="001E045E">
        <w:rPr>
          <w:rFonts w:ascii="仿宋_GB2312" w:eastAsia="仿宋_GB2312" w:hAnsi="仿宋" w:hint="eastAsia"/>
          <w:color w:val="000000" w:themeColor="text1"/>
          <w:sz w:val="28"/>
          <w:szCs w:val="28"/>
        </w:rPr>
        <w:t>.25元/m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核增，审增造价</w:t>
      </w:r>
      <w:r w:rsidR="00F8221F">
        <w:rPr>
          <w:rFonts w:ascii="仿宋_GB2312" w:eastAsia="仿宋_GB2312" w:hAnsi="仿宋" w:hint="eastAsia"/>
          <w:color w:val="000000" w:themeColor="text1"/>
          <w:sz w:val="28"/>
          <w:szCs w:val="28"/>
        </w:rPr>
        <w:t>77472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元；</w:t>
      </w:r>
    </w:p>
    <w:p w14:paraId="6B9AF796" w14:textId="62E5DD12" w:rsidR="00793A0D" w:rsidRDefault="00793A0D" w:rsidP="00793A0D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11.</w:t>
      </w:r>
      <w:r w:rsidRPr="00793A0D">
        <w:rPr>
          <w:rFonts w:hint="eastAsia"/>
        </w:rPr>
        <w:t xml:space="preserve"> </w:t>
      </w:r>
      <w:r w:rsidR="00F632D5" w:rsidRPr="00F632D5">
        <w:rPr>
          <w:rFonts w:ascii="仿宋_GB2312" w:eastAsia="仿宋_GB2312" w:hAnsi="仿宋" w:hint="eastAsia"/>
          <w:color w:val="000000" w:themeColor="text1"/>
          <w:sz w:val="28"/>
          <w:szCs w:val="28"/>
        </w:rPr>
        <w:t>围堰土填筑、袋装土围堰的拆除漏计，予以增加，</w:t>
      </w:r>
      <w:r w:rsidR="00F632D5">
        <w:rPr>
          <w:rFonts w:ascii="仿宋_GB2312" w:eastAsia="仿宋_GB2312" w:hAnsi="仿宋" w:hint="eastAsia"/>
          <w:color w:val="000000" w:themeColor="text1"/>
          <w:sz w:val="28"/>
          <w:szCs w:val="28"/>
        </w:rPr>
        <w:t>审</w:t>
      </w:r>
      <w:r w:rsidR="00F632D5" w:rsidRPr="00F632D5">
        <w:rPr>
          <w:rFonts w:ascii="仿宋_GB2312" w:eastAsia="仿宋_GB2312" w:hAnsi="仿宋" w:hint="eastAsia"/>
          <w:color w:val="000000" w:themeColor="text1"/>
          <w:sz w:val="28"/>
          <w:szCs w:val="28"/>
        </w:rPr>
        <w:t>增造价27785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；</w:t>
      </w:r>
    </w:p>
    <w:p w14:paraId="3D593DE3" w14:textId="3F0F1ED4" w:rsidR="00793A0D" w:rsidRPr="00793A0D" w:rsidRDefault="00793A0D" w:rsidP="00F632D5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12.</w:t>
      </w:r>
      <w:r w:rsidR="00F632D5" w:rsidRPr="00793A0D"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施工临时工程安全生产措施费因计算基数调整，其他施工临时工程建筑不计，办公、生活及文化福利</w:t>
      </w:r>
      <w:bookmarkStart w:id="3" w:name="OLE_LINK7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建筑不计，审减造价149458元；</w:t>
      </w:r>
      <w:bookmarkEnd w:id="3"/>
    </w:p>
    <w:p w14:paraId="59EB9A70" w14:textId="77777777" w:rsidR="00B31E11" w:rsidRDefault="00000000">
      <w:pPr>
        <w:spacing w:line="360" w:lineRule="auto"/>
        <w:ind w:firstLineChars="200" w:firstLine="562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具体造价核增（减）情况</w:t>
      </w:r>
      <w:proofErr w:type="gramStart"/>
      <w:r>
        <w:rPr>
          <w:rFonts w:ascii="仿宋_GB2312" w:eastAsia="仿宋_GB2312" w:hAnsi="仿宋" w:hint="eastAsia"/>
          <w:b/>
          <w:bCs/>
          <w:sz w:val="28"/>
          <w:szCs w:val="28"/>
        </w:rPr>
        <w:t>详</w:t>
      </w:r>
      <w:proofErr w:type="gramEnd"/>
      <w:r>
        <w:rPr>
          <w:rFonts w:ascii="仿宋_GB2312" w:eastAsia="仿宋_GB2312" w:hint="eastAsia"/>
          <w:b/>
          <w:bCs/>
          <w:sz w:val="28"/>
          <w:szCs w:val="28"/>
        </w:rPr>
        <w:t>工程预算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审核书</w:t>
      </w:r>
    </w:p>
    <w:p w14:paraId="3E90AEE7" w14:textId="77777777" w:rsidR="00B31E11" w:rsidRDefault="00000000">
      <w:pPr>
        <w:spacing w:line="360" w:lineRule="auto"/>
        <w:ind w:leftChars="266" w:left="559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六、其他说明： </w:t>
      </w:r>
    </w:p>
    <w:p w14:paraId="4F92A331" w14:textId="08F3E21A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1.</w:t>
      </w:r>
      <w:r>
        <w:rPr>
          <w:rFonts w:ascii="仿宋_GB2312" w:eastAsia="仿宋_GB2312" w:hAnsi="仿宋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项目水土保持专业的预算范围为</w:t>
      </w:r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宁化县2025年安乐镇月光</w:t>
      </w:r>
      <w:proofErr w:type="gramStart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丘项目</w:t>
      </w:r>
      <w:proofErr w:type="gramEnd"/>
      <w:r w:rsidR="00925477">
        <w:rPr>
          <w:rFonts w:ascii="仿宋_GB2312" w:eastAsia="仿宋_GB2312" w:hAnsi="仿宋" w:hint="eastAsia"/>
          <w:color w:val="000000" w:themeColor="text1"/>
          <w:sz w:val="28"/>
          <w:szCs w:val="28"/>
        </w:rPr>
        <w:t>区小流域综合治理提质增效项目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中安全生态水系部分；</w:t>
      </w:r>
    </w:p>
    <w:p w14:paraId="478B6F62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2.施工围堰用途采用开挖料，根据实施方案采用分期围堰的导流方式；</w:t>
      </w:r>
    </w:p>
    <w:p w14:paraId="4B3CE19C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3</w:t>
      </w:r>
      <w:r>
        <w:rPr>
          <w:rFonts w:ascii="仿宋_GB2312" w:eastAsia="仿宋_GB2312" w:hAnsi="仿宋"/>
          <w:color w:val="000000" w:themeColor="text1"/>
          <w:sz w:val="28"/>
          <w:szCs w:val="28"/>
        </w:rPr>
        <w:t>.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本工程土方外运运距按3km计入；</w:t>
      </w:r>
    </w:p>
    <w:p w14:paraId="79A803CC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4.本工程土石方回填利用现场开挖土石方； </w:t>
      </w:r>
    </w:p>
    <w:p w14:paraId="3DA6990D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5.本工程安全生产措施费费率按2.5%计入；</w:t>
      </w:r>
    </w:p>
    <w:p w14:paraId="3B4A6FF3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6.</w:t>
      </w:r>
      <w:bookmarkStart w:id="4" w:name="OLE_LINK9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 本工程</w:t>
      </w:r>
      <w:bookmarkEnd w:id="4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胶轮车运混凝土 运距按50m计取； </w:t>
      </w:r>
    </w:p>
    <w:p w14:paraId="31B58A28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7</w:t>
      </w:r>
      <w:r>
        <w:rPr>
          <w:rFonts w:ascii="仿宋_GB2312" w:eastAsia="仿宋_GB2312" w:hAnsi="仿宋"/>
          <w:color w:val="000000" w:themeColor="text1"/>
          <w:sz w:val="28"/>
          <w:szCs w:val="28"/>
        </w:rPr>
        <w:t>.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 </w:t>
      </w:r>
      <w:bookmarkStart w:id="5" w:name="OLE_LINK1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本工程</w:t>
      </w:r>
      <w:bookmarkEnd w:id="5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护岸基底按钢模，其余采用胶合板模板；   </w:t>
      </w:r>
    </w:p>
    <w:p w14:paraId="1C81E1F2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8. 本工程</w:t>
      </w:r>
      <w:proofErr w:type="gramStart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砂</w:t>
      </w:r>
      <w:proofErr w:type="gramEnd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采用机制砂。</w:t>
      </w:r>
    </w:p>
    <w:p w14:paraId="3DC5CA58" w14:textId="77777777" w:rsidR="00B31E11" w:rsidRDefault="00000000">
      <w:pPr>
        <w:spacing w:line="360" w:lineRule="auto"/>
        <w:ind w:firstLineChars="200" w:firstLine="560"/>
        <w:rPr>
          <w:rFonts w:ascii="仿宋_GB2312" w:eastAsia="仿宋_GB2312" w:hAnsi="仿宋" w:hint="eastAsia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 xml:space="preserve">                                                         </w:t>
      </w:r>
    </w:p>
    <w:sectPr w:rsidR="00B31E11">
      <w:footerReference w:type="default" r:id="rId8"/>
      <w:pgSz w:w="11906" w:h="16838"/>
      <w:pgMar w:top="1440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47E1" w14:textId="77777777" w:rsidR="00924BFE" w:rsidRDefault="00924BFE">
      <w:r>
        <w:separator/>
      </w:r>
    </w:p>
  </w:endnote>
  <w:endnote w:type="continuationSeparator" w:id="0">
    <w:p w14:paraId="11A3E3AE" w14:textId="77777777" w:rsidR="00924BFE" w:rsidRDefault="0092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12A7" w14:textId="77777777" w:rsidR="00B31E11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20ECC9" wp14:editId="3428ADE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A3D9A0" w14:textId="77777777" w:rsidR="00B31E11" w:rsidRDefault="00000000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B31E11">
                              <w:t>4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0ECC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7A3D9A0" w14:textId="77777777" w:rsidR="00B31E11" w:rsidRDefault="00000000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B31E11">
                        <w:t>4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C561" w14:textId="77777777" w:rsidR="00924BFE" w:rsidRDefault="00924BFE">
      <w:r>
        <w:separator/>
      </w:r>
    </w:p>
  </w:footnote>
  <w:footnote w:type="continuationSeparator" w:id="0">
    <w:p w14:paraId="22F002DA" w14:textId="77777777" w:rsidR="00924BFE" w:rsidRDefault="0092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0C22"/>
    <w:multiLevelType w:val="multilevel"/>
    <w:tmpl w:val="2B290C22"/>
    <w:lvl w:ilvl="0">
      <w:start w:val="1"/>
      <w:numFmt w:val="decimal"/>
      <w:lvlText w:val="%1.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 w16cid:durableId="64142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QxMzExNDFhMTNmZjM2Yjg0ZDhlNDEwZjBhYzc0NTIifQ=="/>
  </w:docVars>
  <w:rsids>
    <w:rsidRoot w:val="6595762E"/>
    <w:rsid w:val="0003698B"/>
    <w:rsid w:val="001E045E"/>
    <w:rsid w:val="001F7A4B"/>
    <w:rsid w:val="00270989"/>
    <w:rsid w:val="00311FC5"/>
    <w:rsid w:val="00324A22"/>
    <w:rsid w:val="0033381A"/>
    <w:rsid w:val="005B07D6"/>
    <w:rsid w:val="00623557"/>
    <w:rsid w:val="00652451"/>
    <w:rsid w:val="006953A2"/>
    <w:rsid w:val="006B7CA4"/>
    <w:rsid w:val="006D664C"/>
    <w:rsid w:val="006E4743"/>
    <w:rsid w:val="00792104"/>
    <w:rsid w:val="00793A0D"/>
    <w:rsid w:val="007D0971"/>
    <w:rsid w:val="007E025D"/>
    <w:rsid w:val="007E5A3B"/>
    <w:rsid w:val="007F4496"/>
    <w:rsid w:val="008D4F52"/>
    <w:rsid w:val="00911453"/>
    <w:rsid w:val="00924BFE"/>
    <w:rsid w:val="00925477"/>
    <w:rsid w:val="009B6489"/>
    <w:rsid w:val="009F1C49"/>
    <w:rsid w:val="009F5771"/>
    <w:rsid w:val="00A81782"/>
    <w:rsid w:val="00A913FE"/>
    <w:rsid w:val="00AF4FF2"/>
    <w:rsid w:val="00B31E11"/>
    <w:rsid w:val="00C26420"/>
    <w:rsid w:val="00CA6DA4"/>
    <w:rsid w:val="00CF1B21"/>
    <w:rsid w:val="00DC2C74"/>
    <w:rsid w:val="00DD1093"/>
    <w:rsid w:val="00DD2BFD"/>
    <w:rsid w:val="00E40FDE"/>
    <w:rsid w:val="00E6458E"/>
    <w:rsid w:val="00ED0E4E"/>
    <w:rsid w:val="00F40CCD"/>
    <w:rsid w:val="00F55FAF"/>
    <w:rsid w:val="00F632D5"/>
    <w:rsid w:val="00F705B3"/>
    <w:rsid w:val="00F80DF8"/>
    <w:rsid w:val="00F8221F"/>
    <w:rsid w:val="00FB07AC"/>
    <w:rsid w:val="00FB4876"/>
    <w:rsid w:val="00FD302F"/>
    <w:rsid w:val="027F6D1A"/>
    <w:rsid w:val="029C7540"/>
    <w:rsid w:val="02B60039"/>
    <w:rsid w:val="051A5DAA"/>
    <w:rsid w:val="06021ED4"/>
    <w:rsid w:val="06A116ED"/>
    <w:rsid w:val="06D53408"/>
    <w:rsid w:val="06FA460F"/>
    <w:rsid w:val="07097BE9"/>
    <w:rsid w:val="07D258D6"/>
    <w:rsid w:val="083E11BD"/>
    <w:rsid w:val="084A1910"/>
    <w:rsid w:val="08D12CFE"/>
    <w:rsid w:val="09216C33"/>
    <w:rsid w:val="0A9B6341"/>
    <w:rsid w:val="0B9574F9"/>
    <w:rsid w:val="0C61291A"/>
    <w:rsid w:val="0C9C64B3"/>
    <w:rsid w:val="0CCC7839"/>
    <w:rsid w:val="0D9D208D"/>
    <w:rsid w:val="0E5149A5"/>
    <w:rsid w:val="0EFB3964"/>
    <w:rsid w:val="0F76123D"/>
    <w:rsid w:val="0FA1655F"/>
    <w:rsid w:val="0FFD2641"/>
    <w:rsid w:val="10530140"/>
    <w:rsid w:val="10677ABA"/>
    <w:rsid w:val="10E9326A"/>
    <w:rsid w:val="111E777C"/>
    <w:rsid w:val="113D7253"/>
    <w:rsid w:val="11770658"/>
    <w:rsid w:val="1330385A"/>
    <w:rsid w:val="142948B4"/>
    <w:rsid w:val="1461023A"/>
    <w:rsid w:val="14717CE5"/>
    <w:rsid w:val="14EE45F2"/>
    <w:rsid w:val="17BD0ECB"/>
    <w:rsid w:val="17F22526"/>
    <w:rsid w:val="182F102D"/>
    <w:rsid w:val="18A214AD"/>
    <w:rsid w:val="191B194E"/>
    <w:rsid w:val="19585732"/>
    <w:rsid w:val="199A6DA5"/>
    <w:rsid w:val="19FC6162"/>
    <w:rsid w:val="1A3D272F"/>
    <w:rsid w:val="1A6E5932"/>
    <w:rsid w:val="1A9A04D5"/>
    <w:rsid w:val="1B4279B6"/>
    <w:rsid w:val="1BA50EE0"/>
    <w:rsid w:val="1BE27E02"/>
    <w:rsid w:val="1CFE0E0B"/>
    <w:rsid w:val="1D091942"/>
    <w:rsid w:val="1E990CD8"/>
    <w:rsid w:val="1EC811B2"/>
    <w:rsid w:val="1F204A0D"/>
    <w:rsid w:val="1F236F2C"/>
    <w:rsid w:val="1F683F45"/>
    <w:rsid w:val="1FD47FE6"/>
    <w:rsid w:val="2020147D"/>
    <w:rsid w:val="203515F4"/>
    <w:rsid w:val="214453AF"/>
    <w:rsid w:val="21A62B64"/>
    <w:rsid w:val="21CB6351"/>
    <w:rsid w:val="23422BBA"/>
    <w:rsid w:val="23460AE2"/>
    <w:rsid w:val="2405107E"/>
    <w:rsid w:val="24360232"/>
    <w:rsid w:val="24485DE1"/>
    <w:rsid w:val="24B6415E"/>
    <w:rsid w:val="259664A6"/>
    <w:rsid w:val="264C5C0F"/>
    <w:rsid w:val="265313BD"/>
    <w:rsid w:val="2664017E"/>
    <w:rsid w:val="26F76DD5"/>
    <w:rsid w:val="277420AE"/>
    <w:rsid w:val="282C6A55"/>
    <w:rsid w:val="296E3D58"/>
    <w:rsid w:val="29952E42"/>
    <w:rsid w:val="2A044D53"/>
    <w:rsid w:val="2A475858"/>
    <w:rsid w:val="2A5A558B"/>
    <w:rsid w:val="2C3B6F42"/>
    <w:rsid w:val="2C7E7C67"/>
    <w:rsid w:val="2CB2345D"/>
    <w:rsid w:val="2CC154D9"/>
    <w:rsid w:val="2D2C76B3"/>
    <w:rsid w:val="2D45535E"/>
    <w:rsid w:val="30D37E45"/>
    <w:rsid w:val="30FA18C0"/>
    <w:rsid w:val="316B6621"/>
    <w:rsid w:val="321B532B"/>
    <w:rsid w:val="323A51F4"/>
    <w:rsid w:val="33737F86"/>
    <w:rsid w:val="345D15A9"/>
    <w:rsid w:val="360A60B7"/>
    <w:rsid w:val="36A33AE5"/>
    <w:rsid w:val="36B3065E"/>
    <w:rsid w:val="37405EC8"/>
    <w:rsid w:val="388E7474"/>
    <w:rsid w:val="38B83D3B"/>
    <w:rsid w:val="38B96C44"/>
    <w:rsid w:val="39447B32"/>
    <w:rsid w:val="3A385B75"/>
    <w:rsid w:val="3A61398D"/>
    <w:rsid w:val="3A777A93"/>
    <w:rsid w:val="3AD82C28"/>
    <w:rsid w:val="3B40502A"/>
    <w:rsid w:val="3B581673"/>
    <w:rsid w:val="3BEB698B"/>
    <w:rsid w:val="3C2536E9"/>
    <w:rsid w:val="3C2974B3"/>
    <w:rsid w:val="3C2B6252"/>
    <w:rsid w:val="3C8A1D00"/>
    <w:rsid w:val="3D2832C7"/>
    <w:rsid w:val="3D915310"/>
    <w:rsid w:val="3DDD7D80"/>
    <w:rsid w:val="3EEF23F1"/>
    <w:rsid w:val="40072778"/>
    <w:rsid w:val="402E5098"/>
    <w:rsid w:val="407C5E04"/>
    <w:rsid w:val="40F167F2"/>
    <w:rsid w:val="412F06F1"/>
    <w:rsid w:val="41C81CEA"/>
    <w:rsid w:val="4204119A"/>
    <w:rsid w:val="42F1033A"/>
    <w:rsid w:val="43980935"/>
    <w:rsid w:val="454D7D37"/>
    <w:rsid w:val="456F5F37"/>
    <w:rsid w:val="467A1037"/>
    <w:rsid w:val="46C13892"/>
    <w:rsid w:val="46DB13AA"/>
    <w:rsid w:val="47946129"/>
    <w:rsid w:val="47B872BE"/>
    <w:rsid w:val="488F0609"/>
    <w:rsid w:val="48953AAC"/>
    <w:rsid w:val="489D2338"/>
    <w:rsid w:val="495123E0"/>
    <w:rsid w:val="49EE1561"/>
    <w:rsid w:val="4A4A0486"/>
    <w:rsid w:val="4B273A25"/>
    <w:rsid w:val="4B2772B4"/>
    <w:rsid w:val="4B87722C"/>
    <w:rsid w:val="4BE37BDF"/>
    <w:rsid w:val="4D5D0276"/>
    <w:rsid w:val="4EBB043F"/>
    <w:rsid w:val="502B6EFE"/>
    <w:rsid w:val="5277467D"/>
    <w:rsid w:val="53346A12"/>
    <w:rsid w:val="53DD3EAD"/>
    <w:rsid w:val="53EF3505"/>
    <w:rsid w:val="554E1BD7"/>
    <w:rsid w:val="5594219A"/>
    <w:rsid w:val="55D1413E"/>
    <w:rsid w:val="57B34E87"/>
    <w:rsid w:val="57BB500C"/>
    <w:rsid w:val="57F81E8E"/>
    <w:rsid w:val="592136CE"/>
    <w:rsid w:val="5975665E"/>
    <w:rsid w:val="5A213156"/>
    <w:rsid w:val="5A7F40F5"/>
    <w:rsid w:val="5C9A7B51"/>
    <w:rsid w:val="5CB966D4"/>
    <w:rsid w:val="5CFB5EAA"/>
    <w:rsid w:val="5E46129D"/>
    <w:rsid w:val="5ED846F5"/>
    <w:rsid w:val="5FE16C0E"/>
    <w:rsid w:val="6031230F"/>
    <w:rsid w:val="611B5DD3"/>
    <w:rsid w:val="612F0EDE"/>
    <w:rsid w:val="61FA4982"/>
    <w:rsid w:val="626052FE"/>
    <w:rsid w:val="62FC7BDD"/>
    <w:rsid w:val="632B19AB"/>
    <w:rsid w:val="63754C08"/>
    <w:rsid w:val="64567213"/>
    <w:rsid w:val="6556617D"/>
    <w:rsid w:val="6595762E"/>
    <w:rsid w:val="6679179E"/>
    <w:rsid w:val="67B83316"/>
    <w:rsid w:val="68B57855"/>
    <w:rsid w:val="68EC771B"/>
    <w:rsid w:val="69B00F3C"/>
    <w:rsid w:val="6A513CEB"/>
    <w:rsid w:val="6AC64660"/>
    <w:rsid w:val="6ACD1331"/>
    <w:rsid w:val="6AD71D05"/>
    <w:rsid w:val="6B557ACE"/>
    <w:rsid w:val="6BFE658F"/>
    <w:rsid w:val="6FA66FA4"/>
    <w:rsid w:val="6FBB39A3"/>
    <w:rsid w:val="703E6382"/>
    <w:rsid w:val="70D36AFD"/>
    <w:rsid w:val="72897D89"/>
    <w:rsid w:val="73682094"/>
    <w:rsid w:val="736B47FC"/>
    <w:rsid w:val="73A841D2"/>
    <w:rsid w:val="740A302E"/>
    <w:rsid w:val="74805BB3"/>
    <w:rsid w:val="74D13C69"/>
    <w:rsid w:val="75636995"/>
    <w:rsid w:val="7641230A"/>
    <w:rsid w:val="76CF41D8"/>
    <w:rsid w:val="76D93456"/>
    <w:rsid w:val="77152816"/>
    <w:rsid w:val="774429D8"/>
    <w:rsid w:val="77FC724F"/>
    <w:rsid w:val="78435EA4"/>
    <w:rsid w:val="788076F6"/>
    <w:rsid w:val="78AE5AF3"/>
    <w:rsid w:val="78E63D5F"/>
    <w:rsid w:val="78F367D3"/>
    <w:rsid w:val="7A287E87"/>
    <w:rsid w:val="7AF1471D"/>
    <w:rsid w:val="7C704BF7"/>
    <w:rsid w:val="7D6A07B6"/>
    <w:rsid w:val="7D7229EE"/>
    <w:rsid w:val="7DE4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EA662"/>
  <w15:docId w15:val="{BF3A5BB4-0066-489D-B273-AD23B6B0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="宋体" w:hAnsi="Batang"/>
      <w:sz w:val="18"/>
      <w:szCs w:val="18"/>
    </w:rPr>
  </w:style>
  <w:style w:type="paragraph" w:styleId="a4">
    <w:name w:val="Body Text Indent"/>
    <w:basedOn w:val="a"/>
    <w:autoRedefine/>
    <w:qFormat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Normal (Web)"/>
    <w:basedOn w:val="a"/>
    <w:qFormat/>
    <w:rPr>
      <w:sz w:val="24"/>
    </w:rPr>
  </w:style>
  <w:style w:type="paragraph" w:styleId="2">
    <w:name w:val="Body Text First Indent 2"/>
    <w:basedOn w:val="a4"/>
    <w:autoRedefine/>
    <w:qFormat/>
    <w:pPr>
      <w:widowControl w:val="0"/>
      <w:spacing w:after="120" w:line="240" w:lineRule="auto"/>
      <w:ind w:leftChars="200" w:left="200" w:firstLineChars="200" w:firstLine="200"/>
    </w:pPr>
    <w:rPr>
      <w:rFonts w:ascii="Calibri" w:hAnsi="Calibri"/>
      <w:sz w:val="21"/>
      <w:szCs w:val="22"/>
    </w:rPr>
  </w:style>
  <w:style w:type="paragraph" w:customStyle="1" w:styleId="a7">
    <w:name w:val="大田供水"/>
    <w:basedOn w:val="a"/>
    <w:autoRedefine/>
    <w:qFormat/>
    <w:pPr>
      <w:spacing w:line="360" w:lineRule="auto"/>
      <w:ind w:firstLineChars="200" w:firstLine="200"/>
    </w:pPr>
    <w:rPr>
      <w:rFonts w:eastAsia="仿宋_GB2312"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9514394@qq.com</cp:lastModifiedBy>
  <cp:revision>16</cp:revision>
  <dcterms:created xsi:type="dcterms:W3CDTF">2022-01-13T01:11:00Z</dcterms:created>
  <dcterms:modified xsi:type="dcterms:W3CDTF">2025-02-19T05:28:00Z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95842209B5CF402484F90F2B8410777A_13</vt:lpwstr>
  </property>
  <property fmtid="{D5CDD505-2E9C-101B-9397-08002B2CF9AE}" pid="4" name="commondata">
    <vt:lpwstr>eyJoZGlkIjoiOWQ5ZTMxMTFiZjRhM2M0YzAzMWI4MWQyYTQyMjQ3MjkifQ==</vt:lpwstr>
  </property>
  <property fmtid="{D5CDD505-2E9C-101B-9397-08002B2CF9AE}" pid="5" name="KSOTemplateDocerSaveRecord">
    <vt:lpwstr>eyJoZGlkIjoiODEzYWU0YTA3ZjdjNTRkZjQwYzAxOGM5OTI2M2JlYTcifQ==</vt:lpwstr>
  </property>
</Properties>
</file>