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6B" w:rsidRDefault="00D47D82">
      <w:pPr>
        <w:adjustRightInd w:val="0"/>
        <w:snapToGrid w:val="0"/>
        <w:spacing w:line="700" w:lineRule="exact"/>
        <w:ind w:firstLineChars="298" w:firstLine="1311"/>
        <w:rPr>
          <w:rFonts w:ascii="黑体" w:eastAsia="黑体" w:cs="仿宋_GB2312"/>
          <w:bCs/>
          <w:sz w:val="44"/>
          <w:szCs w:val="44"/>
        </w:rPr>
      </w:pPr>
      <w:bookmarkStart w:id="0" w:name="_Hlk81492616"/>
      <w:r>
        <w:rPr>
          <w:rFonts w:ascii="黑体" w:eastAsia="黑体" w:cs="仿宋_GB2312" w:hint="eastAsia"/>
          <w:bCs/>
          <w:sz w:val="44"/>
          <w:szCs w:val="44"/>
        </w:rPr>
        <w:t>评标专家不良行为登记工作制度</w:t>
      </w:r>
    </w:p>
    <w:p w:rsidR="003C3B6B" w:rsidRDefault="003C3B6B">
      <w:pPr>
        <w:adjustRightInd w:val="0"/>
        <w:snapToGrid w:val="0"/>
        <w:spacing w:line="480" w:lineRule="exact"/>
        <w:ind w:firstLineChars="200" w:firstLine="560"/>
        <w:rPr>
          <w:rFonts w:ascii="仿宋_GB2312" w:cs="仿宋_GB2312"/>
          <w:sz w:val="28"/>
          <w:szCs w:val="28"/>
        </w:rPr>
      </w:pPr>
    </w:p>
    <w:bookmarkEnd w:id="0"/>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为规范评标专家评标行为，加强日常管理，推进评标专家不良行为记录和考评工作，依据《福建省综合性评标专家库专家不良行为记录和考评暂行办法》等有关规定，制定本制度。</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一、评标专家不良行为登记实行记分制。</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二、评标专家有下列情形之一的，由</w:t>
      </w:r>
      <w:r w:rsidR="00AC45F0">
        <w:rPr>
          <w:rFonts w:ascii="仿宋_GB2312" w:eastAsia="仿宋_GB2312" w:hAnsi="仿宋" w:cs="仿宋" w:hint="eastAsia"/>
          <w:sz w:val="30"/>
          <w:szCs w:val="30"/>
        </w:rPr>
        <w:t>尤溪县</w:t>
      </w:r>
      <w:r>
        <w:rPr>
          <w:rFonts w:ascii="仿宋_GB2312" w:eastAsia="仿宋_GB2312" w:hAnsi="仿宋" w:cs="仿宋" w:hint="eastAsia"/>
          <w:sz w:val="30"/>
          <w:szCs w:val="30"/>
        </w:rPr>
        <w:t>公共资源交易中心进行登记，并按分值记分：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（一）接到评标通知确认参加后，无正当理由不参加评标的，每次记</w:t>
      </w:r>
      <w:r>
        <w:rPr>
          <w:rFonts w:ascii="仿宋_GB2312" w:eastAsia="仿宋_GB2312" w:hAnsi="仿宋" w:cs="仿宋" w:hint="eastAsia"/>
          <w:sz w:val="30"/>
          <w:szCs w:val="30"/>
        </w:rPr>
        <w:t>10</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（二）超过抽取终端设定时间到达评标规定区域，迟到</w:t>
      </w:r>
      <w:r>
        <w:rPr>
          <w:rFonts w:ascii="仿宋_GB2312" w:eastAsia="仿宋_GB2312" w:hAnsi="仿宋" w:cs="仿宋" w:hint="eastAsia"/>
          <w:sz w:val="30"/>
          <w:szCs w:val="30"/>
        </w:rPr>
        <w:t>30</w:t>
      </w:r>
      <w:r>
        <w:rPr>
          <w:rFonts w:ascii="仿宋_GB2312" w:eastAsia="仿宋_GB2312" w:hAnsi="仿宋" w:cs="仿宋" w:hint="eastAsia"/>
          <w:sz w:val="30"/>
          <w:szCs w:val="30"/>
        </w:rPr>
        <w:t>分钟（含）至</w:t>
      </w:r>
      <w:r>
        <w:rPr>
          <w:rFonts w:ascii="仿宋_GB2312" w:eastAsia="仿宋_GB2312" w:hAnsi="仿宋" w:cs="仿宋" w:hint="eastAsia"/>
          <w:sz w:val="30"/>
          <w:szCs w:val="30"/>
        </w:rPr>
        <w:t>60</w:t>
      </w:r>
      <w:r>
        <w:rPr>
          <w:rFonts w:ascii="仿宋_GB2312" w:eastAsia="仿宋_GB2312" w:hAnsi="仿宋" w:cs="仿宋" w:hint="eastAsia"/>
          <w:sz w:val="30"/>
          <w:szCs w:val="30"/>
        </w:rPr>
        <w:t>分钟的，每次记</w:t>
      </w:r>
      <w:r>
        <w:rPr>
          <w:rFonts w:ascii="仿宋_GB2312" w:eastAsia="仿宋_GB2312" w:hAnsi="仿宋" w:cs="仿宋" w:hint="eastAsia"/>
          <w:sz w:val="30"/>
          <w:szCs w:val="30"/>
        </w:rPr>
        <w:t>5</w:t>
      </w:r>
      <w:r>
        <w:rPr>
          <w:rFonts w:ascii="仿宋_GB2312" w:eastAsia="仿宋_GB2312" w:hAnsi="仿宋" w:cs="仿宋" w:hint="eastAsia"/>
          <w:sz w:val="30"/>
          <w:szCs w:val="30"/>
        </w:rPr>
        <w:t>分；超过</w:t>
      </w:r>
      <w:r>
        <w:rPr>
          <w:rFonts w:ascii="仿宋_GB2312" w:eastAsia="仿宋_GB2312" w:hAnsi="仿宋" w:cs="仿宋" w:hint="eastAsia"/>
          <w:sz w:val="30"/>
          <w:szCs w:val="30"/>
        </w:rPr>
        <w:t>1</w:t>
      </w:r>
      <w:r>
        <w:rPr>
          <w:rFonts w:ascii="仿宋_GB2312" w:eastAsia="仿宋_GB2312" w:hAnsi="仿宋" w:cs="仿宋" w:hint="eastAsia"/>
          <w:sz w:val="30"/>
          <w:szCs w:val="30"/>
        </w:rPr>
        <w:t>小时的，每次记</w:t>
      </w:r>
      <w:r>
        <w:rPr>
          <w:rFonts w:ascii="仿宋_GB2312" w:eastAsia="仿宋_GB2312" w:hAnsi="仿宋" w:cs="仿宋" w:hint="eastAsia"/>
          <w:sz w:val="30"/>
          <w:szCs w:val="30"/>
        </w:rPr>
        <w:t>10</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（三）未按规定存放手提包，手机、电脑、智能手表等各种通讯工具，以及无线接收传送设备、电子存储记忆录放设备的，每次记</w:t>
      </w:r>
      <w:r>
        <w:rPr>
          <w:rFonts w:ascii="仿宋_GB2312" w:eastAsia="仿宋_GB2312" w:hAnsi="仿宋" w:cs="仿宋" w:hint="eastAsia"/>
          <w:sz w:val="30"/>
          <w:szCs w:val="30"/>
        </w:rPr>
        <w:t>15</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（四）不熟悉电子评标操作系统，影响评标工作的，每次记</w:t>
      </w:r>
      <w:r>
        <w:rPr>
          <w:rFonts w:ascii="仿宋_GB2312" w:eastAsia="仿宋_GB2312" w:hAnsi="仿宋" w:cs="仿宋" w:hint="eastAsia"/>
          <w:sz w:val="30"/>
          <w:szCs w:val="30"/>
        </w:rPr>
        <w:t>5</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（五）在评标过程中，怠于履行评标职责，存在不独立评标、敷衍应付、简单套用其他评标专家意见、结论、不集中精力评审投标文件等情况的，每次记</w:t>
      </w:r>
      <w:r>
        <w:rPr>
          <w:rFonts w:ascii="仿宋_GB2312" w:eastAsia="仿宋_GB2312" w:hAnsi="仿宋" w:cs="仿宋" w:hint="eastAsia"/>
          <w:sz w:val="30"/>
          <w:szCs w:val="30"/>
        </w:rPr>
        <w:t>10</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（六）以不评标、不在评标报告上签字、故意拖延时间等方式，</w:t>
      </w:r>
      <w:r>
        <w:rPr>
          <w:rFonts w:ascii="仿宋_GB2312" w:eastAsia="仿宋_GB2312" w:hAnsi="仿宋" w:cs="仿宋" w:hint="eastAsia"/>
          <w:sz w:val="30"/>
          <w:szCs w:val="30"/>
        </w:rPr>
        <w:lastRenderedPageBreak/>
        <w:t>索要超过规定、约定的劳务报酬的，索要劳务报酬以外的其他好处、财物</w:t>
      </w:r>
      <w:r>
        <w:rPr>
          <w:rFonts w:ascii="仿宋_GB2312" w:eastAsia="仿宋_GB2312" w:hAnsi="仿宋" w:cs="仿宋" w:hint="eastAsia"/>
          <w:spacing w:val="-6"/>
          <w:sz w:val="30"/>
          <w:szCs w:val="30"/>
        </w:rPr>
        <w:t>的，每次记</w:t>
      </w:r>
      <w:r>
        <w:rPr>
          <w:rFonts w:ascii="仿宋_GB2312" w:eastAsia="仿宋_GB2312" w:hAnsi="仿宋" w:cs="仿宋" w:hint="eastAsia"/>
          <w:spacing w:val="-6"/>
          <w:sz w:val="30"/>
          <w:szCs w:val="30"/>
        </w:rPr>
        <w:t>10</w:t>
      </w:r>
      <w:r>
        <w:rPr>
          <w:rFonts w:ascii="仿宋_GB2312" w:eastAsia="仿宋_GB2312" w:hAnsi="仿宋" w:cs="仿宋" w:hint="eastAsia"/>
          <w:spacing w:val="-6"/>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（七）评标过程中随意离开评标室、随意进出其他</w:t>
      </w:r>
      <w:r>
        <w:rPr>
          <w:rFonts w:ascii="仿宋_GB2312" w:eastAsia="仿宋_GB2312" w:hAnsi="仿宋" w:cs="仿宋" w:hint="eastAsia"/>
          <w:sz w:val="30"/>
          <w:szCs w:val="30"/>
        </w:rPr>
        <w:t>评标室的，每次记</w:t>
      </w:r>
      <w:r>
        <w:rPr>
          <w:rFonts w:ascii="仿宋_GB2312" w:eastAsia="仿宋_GB2312" w:hAnsi="仿宋" w:cs="仿宋" w:hint="eastAsia"/>
          <w:sz w:val="30"/>
          <w:szCs w:val="30"/>
        </w:rPr>
        <w:t>10</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（八）记录、抄写、夹带与评标相关的内容，私自将评标的相关资料带出评标区的，每次记</w:t>
      </w:r>
      <w:r>
        <w:rPr>
          <w:rFonts w:ascii="仿宋_GB2312" w:eastAsia="仿宋_GB2312" w:hAnsi="仿宋" w:cs="仿宋" w:hint="eastAsia"/>
          <w:sz w:val="30"/>
          <w:szCs w:val="30"/>
        </w:rPr>
        <w:t>10</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（九）不配合招标人依法组织的中标候选人履约能力审查或异议处理工作的，每次记</w:t>
      </w:r>
      <w:r>
        <w:rPr>
          <w:rFonts w:ascii="仿宋_GB2312" w:eastAsia="仿宋_GB2312" w:hAnsi="仿宋" w:cs="仿宋" w:hint="eastAsia"/>
          <w:sz w:val="30"/>
          <w:szCs w:val="30"/>
        </w:rPr>
        <w:t>10</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（十）不配合招投标行业行政监督部门投诉处理、监督、检查工作的，每次记</w:t>
      </w:r>
      <w:r>
        <w:rPr>
          <w:rFonts w:ascii="仿宋_GB2312" w:eastAsia="仿宋_GB2312" w:hAnsi="仿宋" w:cs="仿宋" w:hint="eastAsia"/>
          <w:sz w:val="30"/>
          <w:szCs w:val="30"/>
        </w:rPr>
        <w:t>15</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（十一）其他违反评标规定的不良行为，每次记</w:t>
      </w:r>
      <w:r>
        <w:rPr>
          <w:rFonts w:ascii="仿宋_GB2312" w:eastAsia="仿宋_GB2312" w:hAnsi="仿宋" w:cs="仿宋" w:hint="eastAsia"/>
          <w:sz w:val="30"/>
          <w:szCs w:val="30"/>
        </w:rPr>
        <w:t>10</w:t>
      </w:r>
      <w:r>
        <w:rPr>
          <w:rFonts w:ascii="仿宋_GB2312" w:eastAsia="仿宋_GB2312" w:hAnsi="仿宋" w:cs="仿宋" w:hint="eastAsia"/>
          <w:sz w:val="30"/>
          <w:szCs w:val="30"/>
        </w:rPr>
        <w:t>分；情节严重的，每次记</w:t>
      </w:r>
      <w:r>
        <w:rPr>
          <w:rFonts w:ascii="仿宋_GB2312" w:eastAsia="仿宋_GB2312" w:hAnsi="仿宋" w:cs="仿宋" w:hint="eastAsia"/>
          <w:sz w:val="30"/>
          <w:szCs w:val="30"/>
        </w:rPr>
        <w:t>20</w:t>
      </w:r>
      <w:r>
        <w:rPr>
          <w:rFonts w:ascii="仿宋_GB2312" w:eastAsia="仿宋_GB2312" w:hAnsi="仿宋" w:cs="仿宋" w:hint="eastAsia"/>
          <w:sz w:val="30"/>
          <w:szCs w:val="30"/>
        </w:rPr>
        <w:t>分。</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三、</w:t>
      </w:r>
      <w:r w:rsidR="00AC45F0">
        <w:rPr>
          <w:rFonts w:ascii="仿宋_GB2312" w:eastAsia="仿宋_GB2312" w:hAnsi="仿宋" w:cs="仿宋" w:hint="eastAsia"/>
          <w:sz w:val="30"/>
          <w:szCs w:val="30"/>
        </w:rPr>
        <w:t>尤溪县</w:t>
      </w:r>
      <w:r>
        <w:rPr>
          <w:rFonts w:ascii="仿宋_GB2312" w:eastAsia="仿宋_GB2312" w:hAnsi="仿宋" w:cs="仿宋" w:hint="eastAsia"/>
          <w:sz w:val="30"/>
          <w:szCs w:val="30"/>
        </w:rPr>
        <w:t>公共资源交易中心工作人员在开评标过程中发现评标专家不良行为或收到招标人、招标代理机构、评标专家等有关人员反映后，应及时与被发现、被反映的评标专家等</w:t>
      </w:r>
      <w:r>
        <w:rPr>
          <w:rFonts w:ascii="仿宋_GB2312" w:eastAsia="仿宋_GB2312" w:hAnsi="仿宋" w:cs="仿宋" w:hint="eastAsia"/>
          <w:sz w:val="30"/>
          <w:szCs w:val="30"/>
        </w:rPr>
        <w:t>相关人员进行核实并签字确认，提出评标专家不良行为记分建议，通过省公共资源交易电子行政监督平台（以下简称监督平台）及时填写、提交违反评标规范要求不良行为登记表。（见附件</w:t>
      </w:r>
      <w:r>
        <w:rPr>
          <w:rFonts w:ascii="仿宋_GB2312" w:eastAsia="仿宋_GB2312" w:hAnsi="仿宋" w:cs="仿宋" w:hint="eastAsia"/>
          <w:sz w:val="30"/>
          <w:szCs w:val="30"/>
        </w:rPr>
        <w:t>1</w:t>
      </w:r>
      <w:r>
        <w:rPr>
          <w:rFonts w:ascii="仿宋_GB2312" w:eastAsia="仿宋_GB2312" w:hAnsi="仿宋" w:cs="仿宋" w:hint="eastAsia"/>
          <w:sz w:val="30"/>
          <w:szCs w:val="30"/>
        </w:rPr>
        <w:t>）</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招标人、招标代理机构、评标专家等有关人员应配合</w:t>
      </w:r>
      <w:r w:rsidR="00AC45F0">
        <w:rPr>
          <w:rFonts w:ascii="仿宋_GB2312" w:eastAsia="仿宋_GB2312" w:hAnsi="仿宋" w:cs="仿宋" w:hint="eastAsia"/>
          <w:sz w:val="30"/>
          <w:szCs w:val="30"/>
        </w:rPr>
        <w:t>尤溪县</w:t>
      </w:r>
      <w:r>
        <w:rPr>
          <w:rFonts w:ascii="仿宋_GB2312" w:eastAsia="仿宋_GB2312" w:hAnsi="仿宋" w:cs="仿宋" w:hint="eastAsia"/>
          <w:sz w:val="30"/>
          <w:szCs w:val="30"/>
        </w:rPr>
        <w:t>公共资源交易中心做好评标专家不良行为登记工作。</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四、招标人、招标代理机构、评标专家等有关人员发现评标专</w:t>
      </w:r>
      <w:r>
        <w:rPr>
          <w:rFonts w:ascii="仿宋_GB2312" w:eastAsia="仿宋_GB2312" w:hAnsi="仿宋" w:cs="仿宋" w:hint="eastAsia"/>
          <w:sz w:val="30"/>
          <w:szCs w:val="30"/>
        </w:rPr>
        <w:lastRenderedPageBreak/>
        <w:t>家存在不良行为的，应在该场次评标结束后当场向</w:t>
      </w:r>
      <w:r w:rsidR="00AC45F0">
        <w:rPr>
          <w:rFonts w:ascii="仿宋_GB2312" w:eastAsia="仿宋_GB2312" w:hAnsi="仿宋" w:cs="仿宋" w:hint="eastAsia"/>
          <w:sz w:val="30"/>
          <w:szCs w:val="30"/>
        </w:rPr>
        <w:t>尤溪县</w:t>
      </w:r>
      <w:r>
        <w:rPr>
          <w:rFonts w:ascii="仿宋_GB2312" w:eastAsia="仿宋_GB2312" w:hAnsi="仿宋" w:cs="仿宋" w:hint="eastAsia"/>
          <w:sz w:val="30"/>
          <w:szCs w:val="30"/>
        </w:rPr>
        <w:t>公共资源交易中心反映，填写违反评标规范要求不良行为反映表（见附件</w:t>
      </w:r>
      <w:r>
        <w:rPr>
          <w:rFonts w:ascii="仿宋_GB2312" w:eastAsia="仿宋_GB2312" w:hAnsi="仿宋" w:cs="仿宋" w:hint="eastAsia"/>
          <w:sz w:val="30"/>
          <w:szCs w:val="30"/>
        </w:rPr>
        <w:t>2</w:t>
      </w:r>
      <w:r>
        <w:rPr>
          <w:rFonts w:ascii="仿宋_GB2312" w:eastAsia="仿宋_GB2312" w:hAnsi="仿宋" w:cs="仿宋" w:hint="eastAsia"/>
          <w:sz w:val="30"/>
          <w:szCs w:val="30"/>
        </w:rPr>
        <w:t>）。</w:t>
      </w:r>
    </w:p>
    <w:p w:rsidR="003C3B6B" w:rsidRDefault="00AC45F0">
      <w:pPr>
        <w:numPr>
          <w:ilvl w:val="0"/>
          <w:numId w:val="1"/>
        </w:num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尤溪县</w:t>
      </w:r>
      <w:r w:rsidR="00D47D82">
        <w:rPr>
          <w:rFonts w:ascii="仿宋_GB2312" w:eastAsia="仿宋_GB2312" w:hAnsi="仿宋" w:cs="仿宋" w:hint="eastAsia"/>
          <w:sz w:val="30"/>
          <w:szCs w:val="30"/>
        </w:rPr>
        <w:t>公共资源交易中心配合各招投标行业行政监督部门做好评标专家不</w:t>
      </w:r>
      <w:r w:rsidR="00D47D82">
        <w:rPr>
          <w:rFonts w:ascii="仿宋_GB2312" w:eastAsia="仿宋_GB2312" w:hAnsi="仿宋" w:cs="仿宋" w:hint="eastAsia"/>
          <w:sz w:val="30"/>
          <w:szCs w:val="30"/>
        </w:rPr>
        <w:t>良行为审核、调查、认定等工作。</w:t>
      </w:r>
    </w:p>
    <w:p w:rsidR="003C3B6B" w:rsidRDefault="00D47D82">
      <w:pPr>
        <w:numPr>
          <w:ilvl w:val="0"/>
          <w:numId w:val="1"/>
        </w:num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评标专家不良行为的记录、登记相关材料及音视频等应妥善保管、留档备查。</w:t>
      </w:r>
    </w:p>
    <w:p w:rsidR="003C3B6B" w:rsidRDefault="003C3B6B">
      <w:pPr>
        <w:adjustRightInd w:val="0"/>
        <w:snapToGrid w:val="0"/>
        <w:spacing w:line="600" w:lineRule="exact"/>
        <w:ind w:firstLineChars="200" w:firstLine="600"/>
        <w:rPr>
          <w:rFonts w:ascii="仿宋_GB2312" w:eastAsia="仿宋_GB2312" w:hAnsi="仿宋" w:cs="仿宋"/>
          <w:sz w:val="30"/>
          <w:szCs w:val="30"/>
        </w:rPr>
      </w:pP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附件：</w:t>
      </w:r>
      <w:r>
        <w:rPr>
          <w:rFonts w:ascii="仿宋_GB2312" w:eastAsia="仿宋_GB2312" w:hAnsi="仿宋" w:cs="仿宋" w:hint="eastAsia"/>
          <w:sz w:val="30"/>
          <w:szCs w:val="30"/>
        </w:rPr>
        <w:t>1.</w:t>
      </w:r>
      <w:r>
        <w:rPr>
          <w:rFonts w:ascii="仿宋_GB2312" w:eastAsia="仿宋_GB2312" w:hAnsi="仿宋" w:cs="仿宋" w:hint="eastAsia"/>
          <w:sz w:val="30"/>
          <w:szCs w:val="30"/>
        </w:rPr>
        <w:t>违反评标规范要求不良行为登记表</w:t>
      </w:r>
    </w:p>
    <w:p w:rsidR="003C3B6B" w:rsidRDefault="00D47D82">
      <w:pPr>
        <w:adjustRightInd w:val="0"/>
        <w:snapToGrid w:val="0"/>
        <w:spacing w:line="60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 xml:space="preserve">      2.</w:t>
      </w:r>
      <w:r>
        <w:rPr>
          <w:rFonts w:ascii="仿宋_GB2312" w:eastAsia="仿宋_GB2312" w:hAnsi="仿宋" w:cs="仿宋" w:hint="eastAsia"/>
          <w:sz w:val="30"/>
          <w:szCs w:val="30"/>
        </w:rPr>
        <w:t>违反评标规范要求不良行为反映表</w:t>
      </w:r>
    </w:p>
    <w:p w:rsidR="003C3B6B" w:rsidRDefault="00D47D82">
      <w:pPr>
        <w:rPr>
          <w:rFonts w:ascii="黑体" w:eastAsia="黑体" w:hAnsi="黑体" w:cs="黑体"/>
          <w:sz w:val="32"/>
        </w:rPr>
      </w:pPr>
      <w:r>
        <w:rPr>
          <w:rFonts w:ascii="仿宋_GB2312" w:hAnsi="仿宋" w:cs="仿宋_GB2312" w:hint="eastAsia"/>
          <w:sz w:val="28"/>
          <w:szCs w:val="28"/>
        </w:rPr>
        <w:br w:type="page"/>
      </w:r>
      <w:r>
        <w:rPr>
          <w:rFonts w:ascii="仿宋_GB2312" w:eastAsia="仿宋_GB2312" w:hAnsi="黑体" w:cs="黑体" w:hint="eastAsia"/>
          <w:sz w:val="32"/>
        </w:rPr>
        <w:lastRenderedPageBreak/>
        <w:t>附件</w:t>
      </w:r>
      <w:r>
        <w:rPr>
          <w:rFonts w:ascii="仿宋_GB2312" w:eastAsia="仿宋_GB2312" w:hAnsi="黑体" w:cs="黑体" w:hint="eastAsia"/>
          <w:sz w:val="32"/>
        </w:rPr>
        <w:t xml:space="preserve">1  </w:t>
      </w:r>
      <w:r>
        <w:rPr>
          <w:rFonts w:ascii="仿宋_GB2312" w:hint="eastAsia"/>
          <w:sz w:val="28"/>
          <w:szCs w:val="28"/>
        </w:rPr>
        <w:t>归档号：</w:t>
      </w:r>
    </w:p>
    <w:p w:rsidR="003C3B6B" w:rsidRDefault="00D47D82">
      <w:pPr>
        <w:jc w:val="center"/>
        <w:rPr>
          <w:rFonts w:ascii="方正小标宋简体" w:eastAsia="方正小标宋简体"/>
          <w:sz w:val="36"/>
          <w:szCs w:val="36"/>
        </w:rPr>
      </w:pPr>
      <w:r>
        <w:rPr>
          <w:rFonts w:ascii="方正小标宋简体" w:eastAsia="方正小标宋简体" w:hint="eastAsia"/>
          <w:sz w:val="36"/>
          <w:szCs w:val="36"/>
        </w:rPr>
        <w:t>违反评标规范要求不良行为登记表</w:t>
      </w:r>
    </w:p>
    <w:p w:rsidR="003C3B6B" w:rsidRDefault="00D47D82">
      <w:pPr>
        <w:spacing w:line="400" w:lineRule="exact"/>
        <w:jc w:val="center"/>
        <w:rPr>
          <w:rFonts w:ascii="仿宋_GB2312" w:hAnsi="仿宋_GB2312" w:cs="仿宋_GB2312"/>
          <w:sz w:val="28"/>
          <w:szCs w:val="28"/>
        </w:rPr>
      </w:pPr>
      <w:r>
        <w:rPr>
          <w:rFonts w:ascii="仿宋_GB2312" w:hAnsi="仿宋_GB2312" w:cs="仿宋_GB2312" w:hint="eastAsia"/>
          <w:sz w:val="28"/>
          <w:szCs w:val="28"/>
        </w:rPr>
        <w:t>（公共资源交易中心填写）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2"/>
        <w:gridCol w:w="6184"/>
        <w:gridCol w:w="1133"/>
      </w:tblGrid>
      <w:tr w:rsidR="003C3B6B">
        <w:trPr>
          <w:trHeight w:val="90"/>
        </w:trPr>
        <w:tc>
          <w:tcPr>
            <w:tcW w:w="1722" w:type="dxa"/>
            <w:vAlign w:val="center"/>
          </w:tcPr>
          <w:p w:rsidR="003C3B6B" w:rsidRDefault="00D47D82">
            <w:pPr>
              <w:spacing w:line="400" w:lineRule="exact"/>
              <w:jc w:val="center"/>
              <w:rPr>
                <w:rFonts w:ascii="仿宋_GB2312"/>
                <w:b/>
                <w:sz w:val="24"/>
              </w:rPr>
            </w:pPr>
            <w:r>
              <w:rPr>
                <w:rFonts w:ascii="仿宋_GB2312" w:hint="eastAsia"/>
                <w:b/>
                <w:sz w:val="24"/>
              </w:rPr>
              <w:t>招标项目名称</w:t>
            </w:r>
          </w:p>
        </w:tc>
        <w:tc>
          <w:tcPr>
            <w:tcW w:w="6184" w:type="dxa"/>
          </w:tcPr>
          <w:p w:rsidR="003C3B6B" w:rsidRDefault="003C3B6B">
            <w:pPr>
              <w:spacing w:line="400" w:lineRule="exact"/>
              <w:jc w:val="center"/>
              <w:rPr>
                <w:rFonts w:ascii="仿宋_GB2312"/>
                <w:sz w:val="28"/>
                <w:szCs w:val="28"/>
              </w:rPr>
            </w:pPr>
          </w:p>
        </w:tc>
        <w:tc>
          <w:tcPr>
            <w:tcW w:w="1133" w:type="dxa"/>
            <w:vMerge w:val="restart"/>
            <w:vAlign w:val="center"/>
          </w:tcPr>
          <w:p w:rsidR="003C3B6B" w:rsidRDefault="00D47D82">
            <w:pPr>
              <w:jc w:val="center"/>
              <w:rPr>
                <w:rFonts w:ascii="仿宋_GB2312"/>
                <w:b/>
                <w:bCs/>
                <w:sz w:val="24"/>
              </w:rPr>
            </w:pPr>
            <w:r>
              <w:rPr>
                <w:rFonts w:ascii="仿宋_GB2312" w:hint="eastAsia"/>
                <w:b/>
                <w:bCs/>
                <w:sz w:val="24"/>
              </w:rPr>
              <w:t>建议</w:t>
            </w:r>
          </w:p>
          <w:p w:rsidR="003C3B6B" w:rsidRDefault="00D47D82">
            <w:pPr>
              <w:jc w:val="center"/>
              <w:rPr>
                <w:rFonts w:ascii="仿宋_GB2312"/>
                <w:b/>
                <w:bCs/>
                <w:sz w:val="24"/>
              </w:rPr>
            </w:pPr>
            <w:r>
              <w:rPr>
                <w:rFonts w:ascii="仿宋_GB2312" w:hint="eastAsia"/>
                <w:b/>
                <w:bCs/>
                <w:sz w:val="24"/>
              </w:rPr>
              <w:t>处理</w:t>
            </w:r>
          </w:p>
          <w:p w:rsidR="003C3B6B" w:rsidRDefault="00D47D82">
            <w:pPr>
              <w:jc w:val="center"/>
              <w:rPr>
                <w:rFonts w:ascii="仿宋_GB2312"/>
                <w:sz w:val="28"/>
                <w:szCs w:val="28"/>
              </w:rPr>
            </w:pPr>
            <w:r>
              <w:rPr>
                <w:rFonts w:ascii="仿宋_GB2312" w:hint="eastAsia"/>
                <w:b/>
                <w:bCs/>
                <w:sz w:val="24"/>
              </w:rPr>
              <w:t>分值</w:t>
            </w:r>
          </w:p>
        </w:tc>
      </w:tr>
      <w:tr w:rsidR="003C3B6B">
        <w:tc>
          <w:tcPr>
            <w:tcW w:w="1722" w:type="dxa"/>
            <w:vAlign w:val="center"/>
          </w:tcPr>
          <w:p w:rsidR="003C3B6B" w:rsidRDefault="00D47D82">
            <w:pPr>
              <w:spacing w:line="400" w:lineRule="exact"/>
              <w:jc w:val="center"/>
              <w:rPr>
                <w:rFonts w:ascii="仿宋_GB2312"/>
                <w:b/>
                <w:sz w:val="24"/>
              </w:rPr>
            </w:pPr>
            <w:r>
              <w:rPr>
                <w:rFonts w:ascii="仿宋_GB2312" w:hint="eastAsia"/>
                <w:b/>
                <w:sz w:val="24"/>
              </w:rPr>
              <w:t>项目交易场所</w:t>
            </w:r>
          </w:p>
        </w:tc>
        <w:tc>
          <w:tcPr>
            <w:tcW w:w="6184" w:type="dxa"/>
          </w:tcPr>
          <w:p w:rsidR="003C3B6B" w:rsidRDefault="003C3B6B">
            <w:pPr>
              <w:spacing w:line="400" w:lineRule="exact"/>
              <w:jc w:val="center"/>
              <w:rPr>
                <w:rFonts w:ascii="仿宋_GB2312"/>
                <w:sz w:val="28"/>
                <w:szCs w:val="28"/>
              </w:rPr>
            </w:pPr>
          </w:p>
        </w:tc>
        <w:tc>
          <w:tcPr>
            <w:tcW w:w="1133" w:type="dxa"/>
            <w:vMerge/>
          </w:tcPr>
          <w:p w:rsidR="003C3B6B" w:rsidRDefault="003C3B6B">
            <w:pPr>
              <w:jc w:val="center"/>
              <w:rPr>
                <w:rFonts w:ascii="仿宋_GB2312"/>
                <w:sz w:val="28"/>
                <w:szCs w:val="28"/>
              </w:rPr>
            </w:pPr>
          </w:p>
        </w:tc>
      </w:tr>
      <w:tr w:rsidR="003C3B6B">
        <w:tc>
          <w:tcPr>
            <w:tcW w:w="1722" w:type="dxa"/>
            <w:vAlign w:val="center"/>
          </w:tcPr>
          <w:p w:rsidR="003C3B6B" w:rsidRDefault="00D47D82">
            <w:pPr>
              <w:spacing w:line="400" w:lineRule="exact"/>
              <w:jc w:val="center"/>
              <w:rPr>
                <w:rFonts w:ascii="仿宋_GB2312"/>
                <w:b/>
                <w:sz w:val="24"/>
              </w:rPr>
            </w:pPr>
            <w:r>
              <w:rPr>
                <w:rFonts w:ascii="仿宋_GB2312" w:hint="eastAsia"/>
                <w:b/>
                <w:sz w:val="24"/>
              </w:rPr>
              <w:t>评标日期</w:t>
            </w:r>
          </w:p>
        </w:tc>
        <w:tc>
          <w:tcPr>
            <w:tcW w:w="6184" w:type="dxa"/>
          </w:tcPr>
          <w:p w:rsidR="003C3B6B" w:rsidRDefault="003C3B6B">
            <w:pPr>
              <w:spacing w:line="400" w:lineRule="exact"/>
              <w:jc w:val="center"/>
              <w:rPr>
                <w:rFonts w:ascii="仿宋_GB2312"/>
                <w:sz w:val="28"/>
                <w:szCs w:val="28"/>
              </w:rPr>
            </w:pPr>
          </w:p>
        </w:tc>
        <w:tc>
          <w:tcPr>
            <w:tcW w:w="1133" w:type="dxa"/>
            <w:vMerge/>
          </w:tcPr>
          <w:p w:rsidR="003C3B6B" w:rsidRDefault="003C3B6B">
            <w:pPr>
              <w:jc w:val="center"/>
              <w:rPr>
                <w:rFonts w:ascii="仿宋_GB2312"/>
                <w:sz w:val="28"/>
                <w:szCs w:val="28"/>
              </w:rPr>
            </w:pPr>
          </w:p>
        </w:tc>
      </w:tr>
      <w:tr w:rsidR="003C3B6B">
        <w:tc>
          <w:tcPr>
            <w:tcW w:w="1722" w:type="dxa"/>
            <w:vAlign w:val="center"/>
          </w:tcPr>
          <w:p w:rsidR="003C3B6B" w:rsidRDefault="00D47D82">
            <w:pPr>
              <w:spacing w:line="400" w:lineRule="exact"/>
              <w:jc w:val="center"/>
              <w:rPr>
                <w:rFonts w:ascii="仿宋_GB2312"/>
                <w:b/>
                <w:sz w:val="24"/>
              </w:rPr>
            </w:pPr>
            <w:r>
              <w:rPr>
                <w:rFonts w:ascii="仿宋_GB2312" w:hint="eastAsia"/>
                <w:b/>
                <w:sz w:val="24"/>
              </w:rPr>
              <w:t>专家姓名及身份证号码</w:t>
            </w:r>
          </w:p>
        </w:tc>
        <w:tc>
          <w:tcPr>
            <w:tcW w:w="6184" w:type="dxa"/>
          </w:tcPr>
          <w:p w:rsidR="003C3B6B" w:rsidRDefault="003C3B6B">
            <w:pPr>
              <w:jc w:val="center"/>
              <w:rPr>
                <w:rFonts w:ascii="仿宋_GB2312"/>
                <w:sz w:val="28"/>
                <w:szCs w:val="28"/>
              </w:rPr>
            </w:pPr>
          </w:p>
        </w:tc>
        <w:tc>
          <w:tcPr>
            <w:tcW w:w="1133" w:type="dxa"/>
            <w:vMerge/>
          </w:tcPr>
          <w:p w:rsidR="003C3B6B" w:rsidRDefault="003C3B6B">
            <w:pPr>
              <w:jc w:val="center"/>
              <w:rPr>
                <w:rFonts w:ascii="仿宋_GB2312"/>
                <w:sz w:val="28"/>
                <w:szCs w:val="28"/>
              </w:rPr>
            </w:pPr>
          </w:p>
        </w:tc>
      </w:tr>
      <w:tr w:rsidR="003C3B6B">
        <w:trPr>
          <w:trHeight w:val="525"/>
        </w:trPr>
        <w:tc>
          <w:tcPr>
            <w:tcW w:w="1722" w:type="dxa"/>
            <w:vMerge w:val="restart"/>
            <w:vAlign w:val="center"/>
          </w:tcPr>
          <w:p w:rsidR="003C3B6B" w:rsidRDefault="00D47D82">
            <w:pPr>
              <w:jc w:val="center"/>
              <w:rPr>
                <w:rFonts w:ascii="仿宋_GB2312"/>
                <w:b/>
                <w:sz w:val="24"/>
              </w:rPr>
            </w:pPr>
            <w:r>
              <w:rPr>
                <w:rFonts w:ascii="仿宋_GB2312" w:hint="eastAsia"/>
                <w:b/>
                <w:sz w:val="24"/>
              </w:rPr>
              <w:t>不良行为及建议处理记分</w:t>
            </w:r>
          </w:p>
        </w:tc>
        <w:tc>
          <w:tcPr>
            <w:tcW w:w="6184" w:type="dxa"/>
            <w:vAlign w:val="center"/>
          </w:tcPr>
          <w:p w:rsidR="003C3B6B" w:rsidRDefault="00D47D82">
            <w:pPr>
              <w:spacing w:line="360" w:lineRule="exact"/>
              <w:rPr>
                <w:rFonts w:ascii="仿宋_GB2312" w:cs="仿宋_GB2312"/>
                <w:sz w:val="24"/>
              </w:rPr>
            </w:pPr>
            <w:r>
              <w:rPr>
                <w:rFonts w:ascii="仿宋_GB2312" w:cs="仿宋_GB2312" w:hint="eastAsia"/>
                <w:b/>
                <w:bCs/>
                <w:sz w:val="24"/>
              </w:rPr>
              <w:t>□</w:t>
            </w:r>
            <w:r>
              <w:rPr>
                <w:rFonts w:ascii="仿宋_GB2312" w:cs="仿宋_GB2312" w:hint="eastAsia"/>
                <w:sz w:val="24"/>
              </w:rPr>
              <w:t>接到评标通知确认参加后，无正当理由不参加评标的</w:t>
            </w:r>
          </w:p>
        </w:tc>
        <w:tc>
          <w:tcPr>
            <w:tcW w:w="1133" w:type="dxa"/>
            <w:vAlign w:val="center"/>
          </w:tcPr>
          <w:p w:rsidR="003C3B6B" w:rsidRDefault="003C3B6B">
            <w:pPr>
              <w:spacing w:line="500" w:lineRule="exact"/>
              <w:jc w:val="center"/>
              <w:rPr>
                <w:rFonts w:ascii="仿宋_GB2312"/>
                <w:sz w:val="28"/>
                <w:szCs w:val="28"/>
              </w:rPr>
            </w:pPr>
          </w:p>
        </w:tc>
      </w:tr>
      <w:tr w:rsidR="003C3B6B">
        <w:trPr>
          <w:trHeight w:val="335"/>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超过抽取终端设定时间到达评标规定区域，迟到</w:t>
            </w:r>
            <w:r>
              <w:rPr>
                <w:rFonts w:ascii="仿宋_GB2312" w:cs="仿宋_GB2312" w:hint="eastAsia"/>
                <w:sz w:val="24"/>
              </w:rPr>
              <w:t>30</w:t>
            </w:r>
            <w:r>
              <w:rPr>
                <w:rFonts w:ascii="仿宋_GB2312" w:cs="仿宋_GB2312" w:hint="eastAsia"/>
                <w:sz w:val="24"/>
              </w:rPr>
              <w:t>分钟（含）至</w:t>
            </w:r>
            <w:r>
              <w:rPr>
                <w:rFonts w:ascii="仿宋_GB2312" w:cs="仿宋_GB2312" w:hint="eastAsia"/>
                <w:sz w:val="24"/>
              </w:rPr>
              <w:t>60</w:t>
            </w:r>
            <w:r>
              <w:rPr>
                <w:rFonts w:ascii="仿宋_GB2312" w:cs="仿宋_GB2312" w:hint="eastAsia"/>
                <w:sz w:val="24"/>
              </w:rPr>
              <w:t>分钟的；超过</w:t>
            </w:r>
            <w:r>
              <w:rPr>
                <w:rFonts w:ascii="仿宋_GB2312" w:cs="仿宋_GB2312" w:hint="eastAsia"/>
                <w:sz w:val="24"/>
              </w:rPr>
              <w:t>1</w:t>
            </w:r>
            <w:r>
              <w:rPr>
                <w:rFonts w:ascii="仿宋_GB2312" w:cs="仿宋_GB2312" w:hint="eastAsia"/>
                <w:sz w:val="24"/>
              </w:rPr>
              <w:t>小时的</w:t>
            </w:r>
          </w:p>
        </w:tc>
        <w:tc>
          <w:tcPr>
            <w:tcW w:w="1133" w:type="dxa"/>
            <w:vAlign w:val="center"/>
          </w:tcPr>
          <w:p w:rsidR="003C3B6B" w:rsidRDefault="003C3B6B">
            <w:pPr>
              <w:spacing w:line="500" w:lineRule="exact"/>
              <w:jc w:val="center"/>
              <w:rPr>
                <w:rFonts w:ascii="仿宋_GB2312"/>
                <w:sz w:val="28"/>
                <w:szCs w:val="28"/>
              </w:rPr>
            </w:pPr>
          </w:p>
        </w:tc>
      </w:tr>
      <w:tr w:rsidR="003C3B6B">
        <w:trPr>
          <w:trHeight w:val="335"/>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未按规定存放手提包，手机、电脑、智能手表等各种通讯工具，以及无线接收传送设备、电子存储记忆录放设备的</w:t>
            </w:r>
          </w:p>
        </w:tc>
        <w:tc>
          <w:tcPr>
            <w:tcW w:w="1133" w:type="dxa"/>
            <w:vAlign w:val="center"/>
          </w:tcPr>
          <w:p w:rsidR="003C3B6B" w:rsidRDefault="003C3B6B">
            <w:pPr>
              <w:spacing w:line="500" w:lineRule="exact"/>
              <w:jc w:val="center"/>
              <w:rPr>
                <w:rFonts w:ascii="仿宋_GB2312"/>
                <w:sz w:val="28"/>
                <w:szCs w:val="28"/>
              </w:rPr>
            </w:pPr>
          </w:p>
        </w:tc>
      </w:tr>
      <w:tr w:rsidR="003C3B6B">
        <w:trPr>
          <w:trHeight w:val="175"/>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不熟悉电子评标操作系统，影响评标工作的</w:t>
            </w:r>
          </w:p>
        </w:tc>
        <w:tc>
          <w:tcPr>
            <w:tcW w:w="1133" w:type="dxa"/>
            <w:vAlign w:val="center"/>
          </w:tcPr>
          <w:p w:rsidR="003C3B6B" w:rsidRDefault="003C3B6B">
            <w:pPr>
              <w:spacing w:line="500" w:lineRule="exact"/>
              <w:jc w:val="center"/>
              <w:rPr>
                <w:rFonts w:ascii="仿宋_GB2312"/>
                <w:sz w:val="28"/>
                <w:szCs w:val="28"/>
              </w:rPr>
            </w:pPr>
          </w:p>
        </w:tc>
      </w:tr>
      <w:tr w:rsidR="003C3B6B">
        <w:trPr>
          <w:trHeight w:val="90"/>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在评标过程中，怠于履行评标职责，存在不独立评标、敷衍应付、简单套用其他评标专家意见、结论、不集中精力评审投标文件等情况的</w:t>
            </w:r>
          </w:p>
        </w:tc>
        <w:tc>
          <w:tcPr>
            <w:tcW w:w="1133" w:type="dxa"/>
            <w:vAlign w:val="center"/>
          </w:tcPr>
          <w:p w:rsidR="003C3B6B" w:rsidRDefault="003C3B6B">
            <w:pPr>
              <w:spacing w:line="500" w:lineRule="exact"/>
              <w:jc w:val="center"/>
              <w:rPr>
                <w:rFonts w:ascii="仿宋_GB2312"/>
                <w:sz w:val="28"/>
                <w:szCs w:val="28"/>
              </w:rPr>
            </w:pPr>
          </w:p>
        </w:tc>
      </w:tr>
      <w:tr w:rsidR="003C3B6B">
        <w:trPr>
          <w:trHeight w:val="90"/>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以不评标、不在评标报告上签字、故意拖延时间等方式，索要超过规定、约定的劳务报酬的，索要劳务报酬以外的其他好处、财物的</w:t>
            </w:r>
          </w:p>
        </w:tc>
        <w:tc>
          <w:tcPr>
            <w:tcW w:w="1133" w:type="dxa"/>
            <w:vAlign w:val="center"/>
          </w:tcPr>
          <w:p w:rsidR="003C3B6B" w:rsidRDefault="003C3B6B">
            <w:pPr>
              <w:spacing w:line="500" w:lineRule="exact"/>
              <w:jc w:val="center"/>
              <w:rPr>
                <w:rFonts w:ascii="仿宋_GB2312"/>
                <w:sz w:val="28"/>
                <w:szCs w:val="28"/>
              </w:rPr>
            </w:pPr>
          </w:p>
        </w:tc>
      </w:tr>
      <w:tr w:rsidR="003C3B6B">
        <w:trPr>
          <w:trHeight w:val="90"/>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评标过程中随意离开评标室、随意进出其他评标室的</w:t>
            </w:r>
          </w:p>
        </w:tc>
        <w:tc>
          <w:tcPr>
            <w:tcW w:w="1133" w:type="dxa"/>
            <w:vAlign w:val="center"/>
          </w:tcPr>
          <w:p w:rsidR="003C3B6B" w:rsidRDefault="003C3B6B">
            <w:pPr>
              <w:jc w:val="center"/>
              <w:rPr>
                <w:rFonts w:ascii="仿宋_GB2312"/>
                <w:sz w:val="28"/>
                <w:szCs w:val="28"/>
              </w:rPr>
            </w:pPr>
          </w:p>
        </w:tc>
      </w:tr>
      <w:tr w:rsidR="003C3B6B">
        <w:trPr>
          <w:trHeight w:val="90"/>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记录、抄写、夹带与评标相关的内容，私自将评标的相关资料带出评标区的</w:t>
            </w:r>
          </w:p>
        </w:tc>
        <w:tc>
          <w:tcPr>
            <w:tcW w:w="1133" w:type="dxa"/>
            <w:vAlign w:val="center"/>
          </w:tcPr>
          <w:p w:rsidR="003C3B6B" w:rsidRDefault="003C3B6B">
            <w:pPr>
              <w:jc w:val="center"/>
              <w:rPr>
                <w:rFonts w:ascii="仿宋_GB2312"/>
                <w:sz w:val="28"/>
                <w:szCs w:val="28"/>
              </w:rPr>
            </w:pPr>
          </w:p>
        </w:tc>
      </w:tr>
      <w:tr w:rsidR="003C3B6B">
        <w:trPr>
          <w:trHeight w:val="90"/>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rFonts w:ascii="仿宋_GB2312" w:cs="仿宋_GB2312"/>
                <w:sz w:val="24"/>
              </w:rPr>
            </w:pPr>
            <w:r>
              <w:rPr>
                <w:rFonts w:hint="eastAsia"/>
                <w:b/>
                <w:bCs/>
                <w:sz w:val="24"/>
              </w:rPr>
              <w:t>□</w:t>
            </w:r>
            <w:r>
              <w:rPr>
                <w:rFonts w:ascii="仿宋_GB2312" w:cs="仿宋_GB2312" w:hint="eastAsia"/>
                <w:sz w:val="24"/>
              </w:rPr>
              <w:t>不配合招标人依法组织的中标候选人履约能力审查或异议处理工作的</w:t>
            </w:r>
          </w:p>
        </w:tc>
        <w:tc>
          <w:tcPr>
            <w:tcW w:w="1133" w:type="dxa"/>
            <w:vAlign w:val="center"/>
          </w:tcPr>
          <w:p w:rsidR="003C3B6B" w:rsidRDefault="003C3B6B">
            <w:pPr>
              <w:jc w:val="center"/>
              <w:rPr>
                <w:rFonts w:ascii="仿宋_GB2312"/>
                <w:sz w:val="28"/>
                <w:szCs w:val="28"/>
              </w:rPr>
            </w:pPr>
          </w:p>
        </w:tc>
      </w:tr>
      <w:tr w:rsidR="003C3B6B">
        <w:trPr>
          <w:trHeight w:val="90"/>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b/>
                <w:bCs/>
                <w:sz w:val="24"/>
              </w:rPr>
            </w:pPr>
            <w:r>
              <w:rPr>
                <w:rFonts w:hint="eastAsia"/>
                <w:b/>
                <w:bCs/>
                <w:sz w:val="24"/>
              </w:rPr>
              <w:sym w:font="Wingdings 2" w:char="00A3"/>
            </w:r>
            <w:r>
              <w:rPr>
                <w:rFonts w:ascii="仿宋_GB2312" w:cs="仿宋_GB2312" w:hint="eastAsia"/>
                <w:sz w:val="24"/>
              </w:rPr>
              <w:t>不配合招投标行业行政监督部门投诉处理、监督、检查工作的</w:t>
            </w:r>
          </w:p>
        </w:tc>
        <w:tc>
          <w:tcPr>
            <w:tcW w:w="1133" w:type="dxa"/>
            <w:vAlign w:val="center"/>
          </w:tcPr>
          <w:p w:rsidR="003C3B6B" w:rsidRDefault="003C3B6B">
            <w:pPr>
              <w:jc w:val="center"/>
              <w:rPr>
                <w:rFonts w:ascii="仿宋_GB2312"/>
                <w:sz w:val="28"/>
                <w:szCs w:val="28"/>
              </w:rPr>
            </w:pPr>
          </w:p>
        </w:tc>
      </w:tr>
      <w:tr w:rsidR="003C3B6B">
        <w:trPr>
          <w:trHeight w:val="90"/>
        </w:trPr>
        <w:tc>
          <w:tcPr>
            <w:tcW w:w="1722" w:type="dxa"/>
            <w:vMerge/>
            <w:vAlign w:val="center"/>
          </w:tcPr>
          <w:p w:rsidR="003C3B6B" w:rsidRDefault="003C3B6B">
            <w:pPr>
              <w:jc w:val="center"/>
              <w:rPr>
                <w:rFonts w:ascii="仿宋_GB2312"/>
                <w:b/>
                <w:sz w:val="24"/>
              </w:rPr>
            </w:pPr>
          </w:p>
        </w:tc>
        <w:tc>
          <w:tcPr>
            <w:tcW w:w="6184" w:type="dxa"/>
            <w:vAlign w:val="center"/>
          </w:tcPr>
          <w:p w:rsidR="003C3B6B" w:rsidRDefault="00D47D82">
            <w:pPr>
              <w:spacing w:line="360" w:lineRule="exact"/>
              <w:rPr>
                <w:b/>
                <w:bCs/>
                <w:sz w:val="24"/>
              </w:rPr>
            </w:pPr>
            <w:r>
              <w:rPr>
                <w:rFonts w:hint="eastAsia"/>
                <w:b/>
                <w:bCs/>
                <w:sz w:val="24"/>
              </w:rPr>
              <w:sym w:font="Wingdings 2" w:char="00A3"/>
            </w:r>
            <w:r>
              <w:rPr>
                <w:rFonts w:ascii="仿宋_GB2312" w:cs="仿宋_GB2312" w:hint="eastAsia"/>
                <w:sz w:val="24"/>
              </w:rPr>
              <w:t>其他违反评标规定的不良行为；情节严重的</w:t>
            </w:r>
          </w:p>
        </w:tc>
        <w:tc>
          <w:tcPr>
            <w:tcW w:w="1133" w:type="dxa"/>
            <w:vAlign w:val="center"/>
          </w:tcPr>
          <w:p w:rsidR="003C3B6B" w:rsidRDefault="003C3B6B">
            <w:pPr>
              <w:jc w:val="center"/>
              <w:rPr>
                <w:rFonts w:ascii="仿宋_GB2312"/>
                <w:sz w:val="28"/>
                <w:szCs w:val="28"/>
              </w:rPr>
            </w:pPr>
          </w:p>
        </w:tc>
      </w:tr>
      <w:tr w:rsidR="003C3B6B">
        <w:trPr>
          <w:trHeight w:val="3077"/>
        </w:trPr>
        <w:tc>
          <w:tcPr>
            <w:tcW w:w="1722" w:type="dxa"/>
            <w:vAlign w:val="center"/>
          </w:tcPr>
          <w:p w:rsidR="003C3B6B" w:rsidRDefault="003C3B6B">
            <w:pPr>
              <w:spacing w:line="400" w:lineRule="exact"/>
              <w:jc w:val="center"/>
              <w:rPr>
                <w:rFonts w:ascii="仿宋_GB2312"/>
                <w:b/>
                <w:sz w:val="24"/>
              </w:rPr>
            </w:pPr>
          </w:p>
          <w:p w:rsidR="003C3B6B" w:rsidRDefault="00D47D82">
            <w:pPr>
              <w:spacing w:line="400" w:lineRule="exact"/>
              <w:jc w:val="center"/>
              <w:rPr>
                <w:rFonts w:ascii="仿宋_GB2312"/>
                <w:b/>
                <w:sz w:val="24"/>
              </w:rPr>
            </w:pPr>
            <w:r>
              <w:rPr>
                <w:rFonts w:ascii="仿宋_GB2312" w:hint="eastAsia"/>
                <w:b/>
                <w:sz w:val="24"/>
              </w:rPr>
              <w:t>相关人员</w:t>
            </w:r>
          </w:p>
          <w:p w:rsidR="003C3B6B" w:rsidRDefault="00D47D82">
            <w:pPr>
              <w:spacing w:line="400" w:lineRule="exact"/>
              <w:jc w:val="center"/>
              <w:rPr>
                <w:rFonts w:ascii="仿宋_GB2312"/>
                <w:b/>
                <w:sz w:val="24"/>
              </w:rPr>
            </w:pPr>
            <w:r>
              <w:rPr>
                <w:rFonts w:ascii="仿宋_GB2312" w:hint="eastAsia"/>
                <w:b/>
                <w:sz w:val="24"/>
              </w:rPr>
              <w:t>签字确认</w:t>
            </w:r>
          </w:p>
        </w:tc>
        <w:tc>
          <w:tcPr>
            <w:tcW w:w="7317" w:type="dxa"/>
            <w:gridSpan w:val="2"/>
            <w:vAlign w:val="bottom"/>
          </w:tcPr>
          <w:p w:rsidR="003C3B6B" w:rsidRDefault="00D47D82">
            <w:pPr>
              <w:spacing w:line="400" w:lineRule="exact"/>
              <w:jc w:val="right"/>
              <w:rPr>
                <w:rFonts w:ascii="仿宋_GB2312"/>
                <w:sz w:val="28"/>
                <w:szCs w:val="28"/>
              </w:rPr>
            </w:pPr>
            <w:r>
              <w:rPr>
                <w:rFonts w:ascii="仿宋_GB2312" w:hint="eastAsia"/>
                <w:sz w:val="28"/>
                <w:szCs w:val="28"/>
              </w:rPr>
              <w:t xml:space="preserve">                                   </w:t>
            </w:r>
            <w:r>
              <w:rPr>
                <w:rFonts w:ascii="仿宋_GB2312" w:hint="eastAsia"/>
                <w:sz w:val="28"/>
                <w:szCs w:val="28"/>
              </w:rPr>
              <w:t>盖章或签名</w:t>
            </w:r>
            <w:r>
              <w:rPr>
                <w:rFonts w:ascii="仿宋_GB2312" w:hint="eastAsia"/>
                <w:sz w:val="28"/>
                <w:szCs w:val="28"/>
              </w:rPr>
              <w:t xml:space="preserve"> </w:t>
            </w:r>
          </w:p>
          <w:p w:rsidR="003C3B6B" w:rsidRDefault="00D47D82">
            <w:pPr>
              <w:spacing w:line="400" w:lineRule="exact"/>
              <w:ind w:firstLineChars="1800" w:firstLine="5040"/>
              <w:jc w:val="right"/>
              <w:rPr>
                <w:rFonts w:ascii="仿宋_GB2312"/>
                <w:sz w:val="28"/>
                <w:szCs w:val="28"/>
              </w:rPr>
            </w:pP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p>
        </w:tc>
      </w:tr>
      <w:tr w:rsidR="003C3B6B">
        <w:trPr>
          <w:trHeight w:val="3077"/>
        </w:trPr>
        <w:tc>
          <w:tcPr>
            <w:tcW w:w="1722" w:type="dxa"/>
            <w:vAlign w:val="center"/>
          </w:tcPr>
          <w:p w:rsidR="003C3B6B" w:rsidRDefault="00D47D82">
            <w:pPr>
              <w:spacing w:line="400" w:lineRule="exact"/>
              <w:jc w:val="left"/>
              <w:rPr>
                <w:rFonts w:ascii="仿宋_GB2312"/>
                <w:b/>
                <w:sz w:val="24"/>
              </w:rPr>
            </w:pPr>
            <w:r>
              <w:rPr>
                <w:rFonts w:ascii="仿宋_GB2312" w:hint="eastAsia"/>
                <w:b/>
                <w:sz w:val="24"/>
              </w:rPr>
              <w:t>被发现、或被反映不良行为评标专家签字确认</w:t>
            </w:r>
          </w:p>
        </w:tc>
        <w:tc>
          <w:tcPr>
            <w:tcW w:w="7317" w:type="dxa"/>
            <w:gridSpan w:val="2"/>
            <w:vAlign w:val="bottom"/>
          </w:tcPr>
          <w:p w:rsidR="003C3B6B" w:rsidRDefault="00D47D82">
            <w:pPr>
              <w:spacing w:line="400" w:lineRule="exact"/>
              <w:ind w:firstLineChars="1800" w:firstLine="5040"/>
              <w:jc w:val="right"/>
              <w:rPr>
                <w:rFonts w:ascii="仿宋_GB2312"/>
                <w:sz w:val="28"/>
                <w:szCs w:val="28"/>
              </w:rPr>
            </w:pPr>
            <w:r>
              <w:rPr>
                <w:rFonts w:ascii="仿宋_GB2312" w:hint="eastAsia"/>
                <w:sz w:val="28"/>
                <w:szCs w:val="28"/>
              </w:rPr>
              <w:t xml:space="preserve">                                  </w:t>
            </w:r>
            <w:r>
              <w:rPr>
                <w:rFonts w:ascii="仿宋_GB2312" w:hint="eastAsia"/>
                <w:sz w:val="28"/>
                <w:szCs w:val="28"/>
              </w:rPr>
              <w:t>盖章或签名</w:t>
            </w:r>
            <w:r>
              <w:rPr>
                <w:rFonts w:ascii="仿宋_GB2312" w:hint="eastAsia"/>
                <w:sz w:val="28"/>
                <w:szCs w:val="28"/>
              </w:rPr>
              <w:t xml:space="preserve"> </w:t>
            </w:r>
          </w:p>
          <w:p w:rsidR="003C3B6B" w:rsidRDefault="00D47D82">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p>
          <w:p w:rsidR="003C3B6B" w:rsidRDefault="003C3B6B">
            <w:pPr>
              <w:spacing w:line="400" w:lineRule="exact"/>
              <w:ind w:firstLineChars="1800" w:firstLine="5040"/>
              <w:jc w:val="right"/>
              <w:rPr>
                <w:rFonts w:ascii="仿宋_GB2312"/>
                <w:sz w:val="28"/>
                <w:szCs w:val="28"/>
              </w:rPr>
            </w:pPr>
          </w:p>
        </w:tc>
      </w:tr>
      <w:tr w:rsidR="003C3B6B">
        <w:trPr>
          <w:trHeight w:val="6096"/>
        </w:trPr>
        <w:tc>
          <w:tcPr>
            <w:tcW w:w="1722" w:type="dxa"/>
            <w:vAlign w:val="center"/>
          </w:tcPr>
          <w:p w:rsidR="003C3B6B" w:rsidRDefault="00D47D82">
            <w:r>
              <w:rPr>
                <w:rFonts w:ascii="仿宋_GB2312" w:hint="eastAsia"/>
                <w:b/>
                <w:sz w:val="24"/>
              </w:rPr>
              <w:t>不良行为具体情形、核实情况、</w:t>
            </w:r>
          </w:p>
          <w:p w:rsidR="003C3B6B" w:rsidRDefault="00D47D82">
            <w:pPr>
              <w:spacing w:line="400" w:lineRule="exact"/>
              <w:jc w:val="center"/>
              <w:rPr>
                <w:rFonts w:ascii="仿宋_GB2312"/>
                <w:b/>
                <w:sz w:val="24"/>
              </w:rPr>
            </w:pPr>
            <w:r>
              <w:rPr>
                <w:rFonts w:ascii="仿宋_GB2312" w:hint="eastAsia"/>
                <w:b/>
                <w:sz w:val="24"/>
              </w:rPr>
              <w:t>认定建议</w:t>
            </w:r>
          </w:p>
        </w:tc>
        <w:tc>
          <w:tcPr>
            <w:tcW w:w="7317" w:type="dxa"/>
            <w:gridSpan w:val="2"/>
            <w:vAlign w:val="bottom"/>
          </w:tcPr>
          <w:p w:rsidR="003C3B6B" w:rsidRDefault="003C3B6B">
            <w:pPr>
              <w:spacing w:line="400" w:lineRule="exact"/>
              <w:jc w:val="right"/>
              <w:rPr>
                <w:rFonts w:ascii="仿宋_GB2312"/>
                <w:b/>
                <w:sz w:val="24"/>
              </w:rPr>
            </w:pPr>
          </w:p>
          <w:p w:rsidR="003C3B6B" w:rsidRDefault="00D47D82">
            <w:pPr>
              <w:spacing w:line="400" w:lineRule="exact"/>
              <w:jc w:val="right"/>
              <w:rPr>
                <w:rFonts w:ascii="仿宋_GB2312"/>
                <w:sz w:val="28"/>
                <w:szCs w:val="28"/>
              </w:rPr>
            </w:pPr>
            <w:r>
              <w:rPr>
                <w:rFonts w:ascii="仿宋_GB2312" w:hint="eastAsia"/>
                <w:sz w:val="28"/>
                <w:szCs w:val="28"/>
              </w:rPr>
              <w:t xml:space="preserve"> </w:t>
            </w:r>
            <w:r>
              <w:rPr>
                <w:rFonts w:ascii="仿宋_GB2312" w:hint="eastAsia"/>
                <w:sz w:val="28"/>
                <w:szCs w:val="28"/>
              </w:rPr>
              <w:t>交易中心盖章</w:t>
            </w:r>
          </w:p>
          <w:p w:rsidR="003C3B6B" w:rsidRDefault="00D47D82">
            <w:pPr>
              <w:jc w:val="right"/>
              <w:rPr>
                <w:rFonts w:ascii="仿宋_GB2312"/>
                <w:sz w:val="28"/>
                <w:szCs w:val="28"/>
              </w:rPr>
            </w:pPr>
            <w:r>
              <w:rPr>
                <w:rFonts w:ascii="仿宋_GB2312" w:hint="eastAsia"/>
                <w:sz w:val="28"/>
                <w:szCs w:val="28"/>
              </w:rPr>
              <w:t>（可另页填写）</w:t>
            </w: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p>
        </w:tc>
      </w:tr>
    </w:tbl>
    <w:p w:rsidR="003C3B6B" w:rsidRDefault="00D47D82">
      <w:pPr>
        <w:widowControl/>
        <w:jc w:val="left"/>
        <w:rPr>
          <w:b/>
          <w:bCs/>
          <w:sz w:val="24"/>
        </w:rPr>
        <w:sectPr w:rsidR="003C3B6B">
          <w:pgSz w:w="11906" w:h="16838"/>
          <w:pgMar w:top="2098" w:right="1474" w:bottom="1984" w:left="1588" w:header="851" w:footer="1417" w:gutter="0"/>
          <w:cols w:space="720"/>
          <w:docGrid w:type="linesAndChars" w:linePitch="579"/>
        </w:sectPr>
      </w:pPr>
      <w:r>
        <w:rPr>
          <w:rFonts w:hint="eastAsia"/>
          <w:b/>
          <w:bCs/>
          <w:sz w:val="24"/>
        </w:rPr>
        <w:t>备注：在不良行为前“□”内打“√”</w:t>
      </w:r>
    </w:p>
    <w:p w:rsidR="003C3B6B" w:rsidRDefault="00D47D82">
      <w:pPr>
        <w:widowControl/>
        <w:jc w:val="left"/>
        <w:rPr>
          <w:rFonts w:ascii="仿宋_GB2312"/>
        </w:rPr>
      </w:pPr>
      <w:r>
        <w:rPr>
          <w:rFonts w:ascii="仿宋_GB2312" w:eastAsia="仿宋_GB2312" w:hAnsi="黑体" w:cs="黑体" w:hint="eastAsia"/>
          <w:sz w:val="32"/>
        </w:rPr>
        <w:lastRenderedPageBreak/>
        <w:t>附件</w:t>
      </w:r>
      <w:r>
        <w:rPr>
          <w:rFonts w:ascii="仿宋_GB2312" w:eastAsia="仿宋_GB2312" w:hAnsi="黑体" w:cs="黑体" w:hint="eastAsia"/>
          <w:sz w:val="32"/>
        </w:rPr>
        <w:t xml:space="preserve">2 </w:t>
      </w:r>
      <w:r>
        <w:rPr>
          <w:rFonts w:ascii="仿宋_GB2312" w:hint="eastAsia"/>
          <w:sz w:val="28"/>
          <w:szCs w:val="28"/>
        </w:rPr>
        <w:t>归档号：</w:t>
      </w:r>
    </w:p>
    <w:p w:rsidR="003C3B6B" w:rsidRDefault="003C3B6B">
      <w:pPr>
        <w:jc w:val="center"/>
        <w:rPr>
          <w:rFonts w:ascii="方正小标宋简体" w:eastAsia="方正小标宋简体"/>
          <w:sz w:val="36"/>
          <w:szCs w:val="36"/>
        </w:rPr>
      </w:pPr>
    </w:p>
    <w:p w:rsidR="003C3B6B" w:rsidRDefault="00D47D82">
      <w:pPr>
        <w:jc w:val="center"/>
        <w:rPr>
          <w:rFonts w:ascii="方正小标宋简体" w:eastAsia="方正小标宋简体"/>
          <w:sz w:val="36"/>
          <w:szCs w:val="36"/>
        </w:rPr>
      </w:pPr>
      <w:r>
        <w:rPr>
          <w:rFonts w:ascii="方正小标宋简体" w:eastAsia="方正小标宋简体" w:hint="eastAsia"/>
          <w:sz w:val="36"/>
          <w:szCs w:val="36"/>
        </w:rPr>
        <w:t>违反评标规范要求不良行为反映表</w:t>
      </w:r>
    </w:p>
    <w:p w:rsidR="003C3B6B" w:rsidRDefault="00D47D82">
      <w:pPr>
        <w:spacing w:line="600" w:lineRule="exact"/>
        <w:jc w:val="center"/>
        <w:rPr>
          <w:rFonts w:ascii="仿宋_GB2312" w:hAnsi="仿宋_GB2312" w:cs="仿宋_GB2312"/>
          <w:sz w:val="28"/>
          <w:szCs w:val="28"/>
        </w:rPr>
      </w:pPr>
      <w:r>
        <w:rPr>
          <w:rFonts w:ascii="仿宋_GB2312" w:hAnsi="仿宋_GB2312" w:cs="仿宋_GB2312" w:hint="eastAsia"/>
          <w:sz w:val="28"/>
          <w:szCs w:val="28"/>
        </w:rPr>
        <w:t>（招标人、招标代理机构、评标专家等有关人员填写）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1"/>
        <w:gridCol w:w="6721"/>
      </w:tblGrid>
      <w:tr w:rsidR="003C3B6B">
        <w:tc>
          <w:tcPr>
            <w:tcW w:w="1801" w:type="dxa"/>
            <w:shd w:val="clear" w:color="auto" w:fill="auto"/>
            <w:vAlign w:val="center"/>
          </w:tcPr>
          <w:p w:rsidR="003C3B6B" w:rsidRDefault="00D47D82">
            <w:pPr>
              <w:spacing w:line="400" w:lineRule="exact"/>
              <w:jc w:val="center"/>
              <w:rPr>
                <w:rFonts w:ascii="方正小标宋简体" w:eastAsia="方正小标宋简体"/>
                <w:sz w:val="36"/>
                <w:szCs w:val="36"/>
              </w:rPr>
            </w:pPr>
            <w:r>
              <w:rPr>
                <w:rFonts w:ascii="仿宋_GB2312" w:hint="eastAsia"/>
                <w:b/>
                <w:sz w:val="24"/>
              </w:rPr>
              <w:t>招标项目名称</w:t>
            </w:r>
          </w:p>
        </w:tc>
        <w:tc>
          <w:tcPr>
            <w:tcW w:w="6721" w:type="dxa"/>
            <w:shd w:val="clear" w:color="auto" w:fill="auto"/>
          </w:tcPr>
          <w:p w:rsidR="003C3B6B" w:rsidRDefault="003C3B6B">
            <w:pPr>
              <w:spacing w:line="600" w:lineRule="exact"/>
              <w:jc w:val="center"/>
              <w:rPr>
                <w:rFonts w:ascii="方正小标宋简体" w:eastAsia="方正小标宋简体"/>
                <w:sz w:val="36"/>
                <w:szCs w:val="36"/>
              </w:rPr>
            </w:pPr>
          </w:p>
        </w:tc>
      </w:tr>
      <w:tr w:rsidR="003C3B6B">
        <w:tc>
          <w:tcPr>
            <w:tcW w:w="1801" w:type="dxa"/>
            <w:shd w:val="clear" w:color="auto" w:fill="auto"/>
            <w:vAlign w:val="center"/>
          </w:tcPr>
          <w:p w:rsidR="003C3B6B" w:rsidRDefault="00D47D82">
            <w:pPr>
              <w:spacing w:line="400" w:lineRule="exact"/>
              <w:jc w:val="center"/>
              <w:rPr>
                <w:rFonts w:ascii="方正小标宋简体"/>
                <w:sz w:val="36"/>
                <w:szCs w:val="36"/>
              </w:rPr>
            </w:pPr>
            <w:r>
              <w:rPr>
                <w:rFonts w:ascii="仿宋_GB2312" w:hint="eastAsia"/>
                <w:b/>
                <w:sz w:val="24"/>
              </w:rPr>
              <w:t>项目交易场所</w:t>
            </w:r>
          </w:p>
        </w:tc>
        <w:tc>
          <w:tcPr>
            <w:tcW w:w="6721" w:type="dxa"/>
            <w:shd w:val="clear" w:color="auto" w:fill="auto"/>
          </w:tcPr>
          <w:p w:rsidR="003C3B6B" w:rsidRDefault="003C3B6B">
            <w:pPr>
              <w:spacing w:line="600" w:lineRule="exact"/>
              <w:jc w:val="center"/>
              <w:rPr>
                <w:rFonts w:ascii="方正小标宋简体" w:eastAsia="方正小标宋简体"/>
                <w:sz w:val="36"/>
                <w:szCs w:val="36"/>
              </w:rPr>
            </w:pPr>
          </w:p>
        </w:tc>
      </w:tr>
      <w:tr w:rsidR="003C3B6B">
        <w:tc>
          <w:tcPr>
            <w:tcW w:w="1801" w:type="dxa"/>
            <w:shd w:val="clear" w:color="auto" w:fill="auto"/>
            <w:vAlign w:val="center"/>
          </w:tcPr>
          <w:p w:rsidR="003C3B6B" w:rsidRDefault="00D47D82">
            <w:pPr>
              <w:spacing w:line="400" w:lineRule="exact"/>
              <w:jc w:val="center"/>
              <w:rPr>
                <w:rFonts w:ascii="方正小标宋简体" w:eastAsia="方正小标宋简体"/>
                <w:sz w:val="36"/>
                <w:szCs w:val="36"/>
              </w:rPr>
            </w:pPr>
            <w:r>
              <w:rPr>
                <w:rFonts w:ascii="仿宋_GB2312" w:hint="eastAsia"/>
                <w:b/>
                <w:sz w:val="24"/>
              </w:rPr>
              <w:t>评标日期</w:t>
            </w:r>
          </w:p>
        </w:tc>
        <w:tc>
          <w:tcPr>
            <w:tcW w:w="6721" w:type="dxa"/>
            <w:shd w:val="clear" w:color="auto" w:fill="auto"/>
          </w:tcPr>
          <w:p w:rsidR="003C3B6B" w:rsidRDefault="003C3B6B">
            <w:pPr>
              <w:spacing w:line="600" w:lineRule="exact"/>
              <w:jc w:val="center"/>
              <w:rPr>
                <w:rFonts w:ascii="方正小标宋简体" w:eastAsia="方正小标宋简体"/>
                <w:sz w:val="36"/>
                <w:szCs w:val="36"/>
              </w:rPr>
            </w:pPr>
          </w:p>
        </w:tc>
      </w:tr>
      <w:tr w:rsidR="003C3B6B">
        <w:tc>
          <w:tcPr>
            <w:tcW w:w="1801" w:type="dxa"/>
            <w:shd w:val="clear" w:color="auto" w:fill="auto"/>
            <w:vAlign w:val="center"/>
          </w:tcPr>
          <w:p w:rsidR="003C3B6B" w:rsidRDefault="00D47D82">
            <w:pPr>
              <w:spacing w:line="400" w:lineRule="exact"/>
              <w:jc w:val="center"/>
              <w:rPr>
                <w:rFonts w:ascii="仿宋_GB2312"/>
                <w:b/>
                <w:sz w:val="24"/>
              </w:rPr>
            </w:pPr>
            <w:r>
              <w:rPr>
                <w:rFonts w:ascii="仿宋_GB2312" w:hint="eastAsia"/>
                <w:b/>
                <w:sz w:val="24"/>
              </w:rPr>
              <w:t>被反映评标</w:t>
            </w:r>
          </w:p>
          <w:p w:rsidR="003C3B6B" w:rsidRDefault="00D47D82">
            <w:pPr>
              <w:spacing w:line="400" w:lineRule="exact"/>
              <w:jc w:val="center"/>
              <w:rPr>
                <w:rFonts w:ascii="方正小标宋简体" w:eastAsia="方正小标宋简体"/>
                <w:sz w:val="36"/>
                <w:szCs w:val="36"/>
              </w:rPr>
            </w:pPr>
            <w:r>
              <w:rPr>
                <w:rFonts w:ascii="仿宋_GB2312" w:hint="eastAsia"/>
                <w:b/>
                <w:sz w:val="24"/>
              </w:rPr>
              <w:t>专家姓名</w:t>
            </w:r>
          </w:p>
        </w:tc>
        <w:tc>
          <w:tcPr>
            <w:tcW w:w="6721" w:type="dxa"/>
            <w:shd w:val="clear" w:color="auto" w:fill="auto"/>
          </w:tcPr>
          <w:p w:rsidR="003C3B6B" w:rsidRDefault="003C3B6B">
            <w:pPr>
              <w:spacing w:line="600" w:lineRule="exact"/>
              <w:jc w:val="center"/>
              <w:rPr>
                <w:rFonts w:ascii="方正小标宋简体" w:eastAsia="方正小标宋简体"/>
                <w:sz w:val="36"/>
                <w:szCs w:val="36"/>
              </w:rPr>
            </w:pPr>
          </w:p>
        </w:tc>
      </w:tr>
      <w:tr w:rsidR="003C3B6B">
        <w:tc>
          <w:tcPr>
            <w:tcW w:w="1801" w:type="dxa"/>
            <w:vMerge w:val="restart"/>
            <w:shd w:val="clear" w:color="auto" w:fill="auto"/>
            <w:vAlign w:val="center"/>
          </w:tcPr>
          <w:p w:rsidR="003C3B6B" w:rsidRDefault="003C3B6B"/>
          <w:p w:rsidR="003C3B6B" w:rsidRDefault="003C3B6B"/>
          <w:p w:rsidR="003C3B6B" w:rsidRDefault="003C3B6B"/>
          <w:p w:rsidR="003C3B6B" w:rsidRDefault="00D47D82">
            <w:pPr>
              <w:spacing w:line="600" w:lineRule="exact"/>
              <w:jc w:val="center"/>
              <w:rPr>
                <w:rFonts w:ascii="方正小标宋简体" w:eastAsia="方正小标宋简体"/>
                <w:sz w:val="36"/>
                <w:szCs w:val="36"/>
              </w:rPr>
            </w:pPr>
            <w:r>
              <w:rPr>
                <w:rFonts w:ascii="仿宋_GB2312" w:hint="eastAsia"/>
                <w:b/>
                <w:sz w:val="24"/>
                <w:szCs w:val="32"/>
              </w:rPr>
              <w:t>不良行为</w:t>
            </w:r>
          </w:p>
        </w:tc>
        <w:tc>
          <w:tcPr>
            <w:tcW w:w="6721" w:type="dxa"/>
            <w:shd w:val="clear" w:color="auto" w:fill="auto"/>
            <w:vAlign w:val="center"/>
          </w:tcPr>
          <w:p w:rsidR="003C3B6B" w:rsidRDefault="00D47D82">
            <w:pPr>
              <w:spacing w:line="360" w:lineRule="exact"/>
              <w:rPr>
                <w:rFonts w:ascii="方正小标宋简体"/>
                <w:sz w:val="36"/>
                <w:szCs w:val="36"/>
              </w:rPr>
            </w:pPr>
            <w:r>
              <w:rPr>
                <w:rFonts w:ascii="仿宋_GB2312" w:cs="仿宋_GB2312" w:hint="eastAsia"/>
                <w:b/>
                <w:bCs/>
                <w:sz w:val="24"/>
              </w:rPr>
              <w:t>□</w:t>
            </w:r>
            <w:r>
              <w:rPr>
                <w:rFonts w:ascii="仿宋_GB2312" w:cs="仿宋_GB2312" w:hint="eastAsia"/>
                <w:sz w:val="24"/>
              </w:rPr>
              <w:t>接到评标通知确认参加后，无正当理由不参加评标的</w:t>
            </w:r>
          </w:p>
        </w:tc>
      </w:tr>
      <w:tr w:rsidR="003C3B6B">
        <w:tc>
          <w:tcPr>
            <w:tcW w:w="1801" w:type="dxa"/>
            <w:vMerge/>
            <w:shd w:val="clear" w:color="auto" w:fill="auto"/>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rFonts w:ascii="方正小标宋简体" w:eastAsia="方正小标宋简体"/>
                <w:sz w:val="36"/>
                <w:szCs w:val="36"/>
              </w:rPr>
            </w:pPr>
            <w:r>
              <w:rPr>
                <w:rFonts w:hint="eastAsia"/>
                <w:b/>
                <w:bCs/>
                <w:sz w:val="24"/>
              </w:rPr>
              <w:t>□</w:t>
            </w:r>
            <w:r>
              <w:rPr>
                <w:rFonts w:ascii="仿宋_GB2312" w:cs="仿宋_GB2312" w:hint="eastAsia"/>
                <w:sz w:val="24"/>
              </w:rPr>
              <w:t>超过抽取终端设定时间到达评标规定区域，迟到</w:t>
            </w:r>
            <w:r>
              <w:rPr>
                <w:rFonts w:ascii="仿宋_GB2312" w:cs="仿宋_GB2312" w:hint="eastAsia"/>
                <w:sz w:val="24"/>
              </w:rPr>
              <w:t>30</w:t>
            </w:r>
            <w:r>
              <w:rPr>
                <w:rFonts w:ascii="仿宋_GB2312" w:cs="仿宋_GB2312" w:hint="eastAsia"/>
                <w:sz w:val="24"/>
              </w:rPr>
              <w:t>分钟（含）至</w:t>
            </w:r>
            <w:r>
              <w:rPr>
                <w:rFonts w:ascii="仿宋_GB2312" w:cs="仿宋_GB2312" w:hint="eastAsia"/>
                <w:sz w:val="24"/>
              </w:rPr>
              <w:t>60</w:t>
            </w:r>
            <w:r>
              <w:rPr>
                <w:rFonts w:ascii="仿宋_GB2312" w:cs="仿宋_GB2312" w:hint="eastAsia"/>
                <w:sz w:val="24"/>
              </w:rPr>
              <w:t>分钟的；超过</w:t>
            </w:r>
            <w:r>
              <w:rPr>
                <w:rFonts w:ascii="仿宋_GB2312" w:cs="仿宋_GB2312" w:hint="eastAsia"/>
                <w:sz w:val="24"/>
              </w:rPr>
              <w:t>1</w:t>
            </w:r>
            <w:r>
              <w:rPr>
                <w:rFonts w:ascii="仿宋_GB2312" w:cs="仿宋_GB2312" w:hint="eastAsia"/>
                <w:sz w:val="24"/>
              </w:rPr>
              <w:t>小时的</w:t>
            </w:r>
          </w:p>
        </w:tc>
      </w:tr>
      <w:tr w:rsidR="003C3B6B">
        <w:tc>
          <w:tcPr>
            <w:tcW w:w="1801" w:type="dxa"/>
            <w:vMerge/>
            <w:shd w:val="clear" w:color="auto" w:fill="auto"/>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rFonts w:ascii="方正小标宋简体" w:eastAsia="方正小标宋简体"/>
                <w:sz w:val="36"/>
                <w:szCs w:val="36"/>
              </w:rPr>
            </w:pPr>
            <w:r>
              <w:rPr>
                <w:rFonts w:hint="eastAsia"/>
                <w:b/>
                <w:bCs/>
                <w:sz w:val="24"/>
              </w:rPr>
              <w:t>□</w:t>
            </w:r>
            <w:r>
              <w:rPr>
                <w:rFonts w:ascii="仿宋_GB2312" w:cs="仿宋_GB2312" w:hint="eastAsia"/>
                <w:sz w:val="24"/>
              </w:rPr>
              <w:t>未按规定存放手提包，手机、电脑、智能手表等各种通讯工具，以及无线接收传送设备、电子存储记忆录放设备的</w:t>
            </w:r>
          </w:p>
        </w:tc>
      </w:tr>
      <w:tr w:rsidR="003C3B6B">
        <w:tc>
          <w:tcPr>
            <w:tcW w:w="1801" w:type="dxa"/>
            <w:vMerge/>
            <w:shd w:val="clear" w:color="auto" w:fill="auto"/>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b/>
                <w:bCs/>
                <w:sz w:val="30"/>
                <w:szCs w:val="30"/>
              </w:rPr>
            </w:pPr>
            <w:r>
              <w:rPr>
                <w:rFonts w:hint="eastAsia"/>
                <w:b/>
                <w:bCs/>
                <w:sz w:val="24"/>
              </w:rPr>
              <w:t>□</w:t>
            </w:r>
            <w:r>
              <w:rPr>
                <w:rFonts w:ascii="仿宋_GB2312" w:cs="仿宋_GB2312" w:hint="eastAsia"/>
                <w:sz w:val="24"/>
              </w:rPr>
              <w:t>不熟悉电子评标操作系统，影响评标工作的</w:t>
            </w:r>
          </w:p>
        </w:tc>
      </w:tr>
      <w:tr w:rsidR="003C3B6B">
        <w:tc>
          <w:tcPr>
            <w:tcW w:w="1801" w:type="dxa"/>
            <w:vMerge/>
            <w:shd w:val="clear" w:color="auto" w:fill="auto"/>
            <w:vAlign w:val="center"/>
          </w:tcPr>
          <w:p w:rsidR="003C3B6B" w:rsidRDefault="003C3B6B">
            <w:pPr>
              <w:spacing w:line="600" w:lineRule="exact"/>
              <w:jc w:val="center"/>
              <w:rPr>
                <w:rFonts w:ascii="仿宋_GB2312"/>
                <w:b/>
                <w:sz w:val="24"/>
              </w:rPr>
            </w:pPr>
          </w:p>
        </w:tc>
        <w:tc>
          <w:tcPr>
            <w:tcW w:w="6721" w:type="dxa"/>
            <w:shd w:val="clear" w:color="auto" w:fill="auto"/>
            <w:vAlign w:val="center"/>
          </w:tcPr>
          <w:p w:rsidR="003C3B6B" w:rsidRDefault="00D47D82">
            <w:pPr>
              <w:spacing w:line="360" w:lineRule="exact"/>
              <w:rPr>
                <w:b/>
                <w:bCs/>
                <w:sz w:val="30"/>
                <w:szCs w:val="30"/>
              </w:rPr>
            </w:pPr>
            <w:r>
              <w:rPr>
                <w:rFonts w:hint="eastAsia"/>
                <w:b/>
                <w:bCs/>
                <w:sz w:val="24"/>
              </w:rPr>
              <w:t>□</w:t>
            </w:r>
            <w:r>
              <w:rPr>
                <w:rFonts w:ascii="仿宋_GB2312" w:cs="仿宋_GB2312" w:hint="eastAsia"/>
                <w:sz w:val="24"/>
              </w:rPr>
              <w:t>在评标过程中，怠于履行评标职责，存在不独立评标、敷衍应付、简单套用其他评标专家意见、结论、不集中精力评审投标文件等情况的</w:t>
            </w:r>
          </w:p>
        </w:tc>
      </w:tr>
      <w:tr w:rsidR="003C3B6B">
        <w:tc>
          <w:tcPr>
            <w:tcW w:w="1801" w:type="dxa"/>
            <w:vMerge/>
            <w:shd w:val="clear" w:color="auto" w:fill="auto"/>
            <w:vAlign w:val="center"/>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b/>
                <w:bCs/>
                <w:sz w:val="30"/>
                <w:szCs w:val="30"/>
              </w:rPr>
            </w:pPr>
            <w:r>
              <w:rPr>
                <w:rFonts w:hint="eastAsia"/>
                <w:b/>
                <w:bCs/>
                <w:sz w:val="24"/>
              </w:rPr>
              <w:t>□</w:t>
            </w:r>
            <w:r>
              <w:rPr>
                <w:rFonts w:ascii="仿宋_GB2312" w:cs="仿宋_GB2312" w:hint="eastAsia"/>
                <w:sz w:val="24"/>
              </w:rPr>
              <w:t>以不评标、不在评标报告上签字、故意拖延时间等方式，索要超过规定、约定的劳务报酬的，索要劳务报酬以外的其他好处、财物的</w:t>
            </w:r>
          </w:p>
        </w:tc>
      </w:tr>
      <w:tr w:rsidR="003C3B6B">
        <w:tc>
          <w:tcPr>
            <w:tcW w:w="1801" w:type="dxa"/>
            <w:vMerge/>
            <w:shd w:val="clear" w:color="auto" w:fill="auto"/>
            <w:vAlign w:val="center"/>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b/>
                <w:bCs/>
                <w:sz w:val="30"/>
                <w:szCs w:val="30"/>
              </w:rPr>
            </w:pPr>
            <w:r>
              <w:rPr>
                <w:rFonts w:hint="eastAsia"/>
                <w:b/>
                <w:bCs/>
                <w:sz w:val="24"/>
              </w:rPr>
              <w:t>□</w:t>
            </w:r>
            <w:r>
              <w:rPr>
                <w:rFonts w:ascii="仿宋_GB2312" w:cs="仿宋_GB2312" w:hint="eastAsia"/>
                <w:sz w:val="24"/>
              </w:rPr>
              <w:t>评标过程中随意离开评标室、随意进出其他评标室的</w:t>
            </w:r>
          </w:p>
        </w:tc>
      </w:tr>
      <w:tr w:rsidR="003C3B6B">
        <w:tc>
          <w:tcPr>
            <w:tcW w:w="1801" w:type="dxa"/>
            <w:vMerge/>
            <w:shd w:val="clear" w:color="auto" w:fill="auto"/>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b/>
                <w:bCs/>
                <w:sz w:val="30"/>
                <w:szCs w:val="30"/>
              </w:rPr>
            </w:pPr>
            <w:r>
              <w:rPr>
                <w:rFonts w:hint="eastAsia"/>
                <w:b/>
                <w:bCs/>
                <w:sz w:val="24"/>
              </w:rPr>
              <w:t>□</w:t>
            </w:r>
            <w:r>
              <w:rPr>
                <w:rFonts w:ascii="仿宋_GB2312" w:cs="仿宋_GB2312" w:hint="eastAsia"/>
                <w:sz w:val="24"/>
              </w:rPr>
              <w:t>记录、抄写、夹带与评标相关的内容，私自将评标的相关资料带出评标区的</w:t>
            </w:r>
          </w:p>
        </w:tc>
      </w:tr>
      <w:tr w:rsidR="003C3B6B">
        <w:tc>
          <w:tcPr>
            <w:tcW w:w="1801" w:type="dxa"/>
            <w:vMerge/>
            <w:shd w:val="clear" w:color="auto" w:fill="auto"/>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b/>
                <w:bCs/>
                <w:sz w:val="30"/>
                <w:szCs w:val="30"/>
              </w:rPr>
            </w:pPr>
            <w:r>
              <w:rPr>
                <w:rFonts w:hint="eastAsia"/>
                <w:b/>
                <w:bCs/>
                <w:sz w:val="24"/>
              </w:rPr>
              <w:t>□</w:t>
            </w:r>
            <w:r>
              <w:rPr>
                <w:rFonts w:ascii="仿宋_GB2312" w:cs="仿宋_GB2312" w:hint="eastAsia"/>
                <w:sz w:val="24"/>
              </w:rPr>
              <w:t>不配合招标人依法组织的中标候选人履约能力审查或异议处理工作的</w:t>
            </w:r>
          </w:p>
        </w:tc>
      </w:tr>
      <w:tr w:rsidR="003C3B6B">
        <w:tc>
          <w:tcPr>
            <w:tcW w:w="1801" w:type="dxa"/>
            <w:vMerge/>
            <w:shd w:val="clear" w:color="auto" w:fill="auto"/>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b/>
                <w:bCs/>
                <w:sz w:val="24"/>
              </w:rPr>
            </w:pPr>
            <w:r>
              <w:rPr>
                <w:rFonts w:hint="eastAsia"/>
                <w:b/>
                <w:bCs/>
                <w:sz w:val="24"/>
              </w:rPr>
              <w:sym w:font="Wingdings 2" w:char="00A3"/>
            </w:r>
            <w:r>
              <w:rPr>
                <w:rFonts w:ascii="仿宋_GB2312" w:cs="仿宋_GB2312" w:hint="eastAsia"/>
                <w:sz w:val="24"/>
              </w:rPr>
              <w:t>不配合招投标行业行政监督部门投诉处理、监督、检查工作的</w:t>
            </w:r>
          </w:p>
        </w:tc>
      </w:tr>
      <w:tr w:rsidR="003C3B6B">
        <w:tc>
          <w:tcPr>
            <w:tcW w:w="1801" w:type="dxa"/>
            <w:vMerge/>
            <w:shd w:val="clear" w:color="auto" w:fill="auto"/>
          </w:tcPr>
          <w:p w:rsidR="003C3B6B" w:rsidRDefault="003C3B6B">
            <w:pPr>
              <w:spacing w:line="600" w:lineRule="exact"/>
              <w:jc w:val="center"/>
              <w:rPr>
                <w:rFonts w:ascii="方正小标宋简体" w:eastAsia="方正小标宋简体"/>
                <w:sz w:val="36"/>
                <w:szCs w:val="36"/>
              </w:rPr>
            </w:pPr>
          </w:p>
        </w:tc>
        <w:tc>
          <w:tcPr>
            <w:tcW w:w="6721" w:type="dxa"/>
            <w:shd w:val="clear" w:color="auto" w:fill="auto"/>
            <w:vAlign w:val="center"/>
          </w:tcPr>
          <w:p w:rsidR="003C3B6B" w:rsidRDefault="00D47D82">
            <w:pPr>
              <w:spacing w:line="360" w:lineRule="exact"/>
              <w:rPr>
                <w:b/>
                <w:bCs/>
                <w:sz w:val="24"/>
              </w:rPr>
            </w:pPr>
            <w:r>
              <w:rPr>
                <w:rFonts w:hint="eastAsia"/>
                <w:b/>
                <w:bCs/>
                <w:sz w:val="24"/>
              </w:rPr>
              <w:sym w:font="Wingdings 2" w:char="00A3"/>
            </w:r>
            <w:r>
              <w:rPr>
                <w:rFonts w:ascii="仿宋_GB2312" w:cs="仿宋_GB2312" w:hint="eastAsia"/>
                <w:sz w:val="24"/>
              </w:rPr>
              <w:t>其他违反评标规定的不良行为；情节严重的</w:t>
            </w:r>
          </w:p>
        </w:tc>
      </w:tr>
      <w:tr w:rsidR="003C3B6B">
        <w:trPr>
          <w:trHeight w:hRule="exact" w:val="8893"/>
        </w:trPr>
        <w:tc>
          <w:tcPr>
            <w:tcW w:w="1801" w:type="dxa"/>
            <w:shd w:val="clear" w:color="auto" w:fill="auto"/>
            <w:vAlign w:val="center"/>
          </w:tcPr>
          <w:p w:rsidR="003C3B6B" w:rsidRDefault="00D47D82">
            <w:pPr>
              <w:spacing w:line="400" w:lineRule="exact"/>
              <w:jc w:val="center"/>
              <w:rPr>
                <w:rFonts w:ascii="方正小标宋简体" w:eastAsia="方正小标宋简体"/>
                <w:sz w:val="36"/>
                <w:szCs w:val="36"/>
              </w:rPr>
            </w:pPr>
            <w:r>
              <w:rPr>
                <w:rFonts w:ascii="仿宋_GB2312" w:cs="仿宋_GB2312" w:hint="eastAsia"/>
                <w:b/>
                <w:bCs/>
                <w:sz w:val="24"/>
              </w:rPr>
              <w:lastRenderedPageBreak/>
              <w:t>招标人、招标代理机构、评标专家等有关人员反映不良行为具体情形</w:t>
            </w:r>
          </w:p>
        </w:tc>
        <w:tc>
          <w:tcPr>
            <w:tcW w:w="6721" w:type="dxa"/>
            <w:shd w:val="clear" w:color="auto" w:fill="auto"/>
            <w:vAlign w:val="bottom"/>
          </w:tcPr>
          <w:p w:rsidR="003C3B6B" w:rsidRDefault="003C3B6B">
            <w:pPr>
              <w:wordWrap w:val="0"/>
              <w:spacing w:line="400" w:lineRule="exact"/>
              <w:jc w:val="right"/>
              <w:rPr>
                <w:rFonts w:ascii="仿宋_GB2312"/>
                <w:sz w:val="28"/>
                <w:szCs w:val="28"/>
              </w:rPr>
            </w:pPr>
          </w:p>
          <w:p w:rsidR="003C3B6B" w:rsidRDefault="003C3B6B">
            <w:pPr>
              <w:wordWrap w:val="0"/>
              <w:spacing w:line="400" w:lineRule="exact"/>
              <w:jc w:val="right"/>
              <w:rPr>
                <w:rFonts w:ascii="仿宋_GB2312"/>
                <w:sz w:val="28"/>
                <w:szCs w:val="28"/>
              </w:rPr>
            </w:pPr>
          </w:p>
          <w:p w:rsidR="003C3B6B" w:rsidRDefault="00D47D82">
            <w:pPr>
              <w:spacing w:line="400" w:lineRule="exact"/>
              <w:ind w:firstLineChars="200" w:firstLine="560"/>
              <w:rPr>
                <w:b/>
                <w:bCs/>
                <w:sz w:val="30"/>
                <w:szCs w:val="30"/>
              </w:rPr>
            </w:pPr>
            <w:r>
              <w:rPr>
                <w:rFonts w:ascii="仿宋_GB2312" w:hint="eastAsia"/>
                <w:sz w:val="28"/>
                <w:szCs w:val="28"/>
              </w:rPr>
              <w:t>（可另页填写）</w:t>
            </w:r>
          </w:p>
        </w:tc>
      </w:tr>
      <w:tr w:rsidR="003C3B6B">
        <w:trPr>
          <w:trHeight w:hRule="exact" w:val="2394"/>
        </w:trPr>
        <w:tc>
          <w:tcPr>
            <w:tcW w:w="1801" w:type="dxa"/>
            <w:shd w:val="clear" w:color="auto" w:fill="auto"/>
            <w:vAlign w:val="center"/>
          </w:tcPr>
          <w:p w:rsidR="003C3B6B" w:rsidRDefault="00D47D82">
            <w:pPr>
              <w:spacing w:line="400" w:lineRule="exact"/>
              <w:jc w:val="center"/>
              <w:rPr>
                <w:rFonts w:ascii="仿宋_GB2312" w:cs="仿宋_GB2312"/>
                <w:b/>
                <w:bCs/>
                <w:sz w:val="24"/>
              </w:rPr>
            </w:pPr>
            <w:r>
              <w:rPr>
                <w:rFonts w:ascii="仿宋_GB2312" w:cs="仿宋_GB2312" w:hint="eastAsia"/>
                <w:b/>
                <w:bCs/>
                <w:sz w:val="24"/>
              </w:rPr>
              <w:t>招标人、招标代理机构、评标专家等有关人员签字确认</w:t>
            </w:r>
          </w:p>
        </w:tc>
        <w:tc>
          <w:tcPr>
            <w:tcW w:w="6721" w:type="dxa"/>
            <w:shd w:val="clear" w:color="auto" w:fill="auto"/>
            <w:vAlign w:val="bottom"/>
          </w:tcPr>
          <w:p w:rsidR="003C3B6B" w:rsidRDefault="00D47D82">
            <w:pPr>
              <w:wordWrap w:val="0"/>
              <w:spacing w:line="400" w:lineRule="exact"/>
              <w:jc w:val="right"/>
              <w:rPr>
                <w:rFonts w:ascii="仿宋_GB2312"/>
                <w:sz w:val="28"/>
                <w:szCs w:val="28"/>
              </w:rPr>
            </w:pPr>
            <w:r>
              <w:rPr>
                <w:rFonts w:ascii="仿宋_GB2312" w:hint="eastAsia"/>
                <w:sz w:val="28"/>
                <w:szCs w:val="28"/>
              </w:rPr>
              <w:t xml:space="preserve">                               </w:t>
            </w:r>
            <w:r>
              <w:rPr>
                <w:rFonts w:ascii="仿宋_GB2312" w:hint="eastAsia"/>
                <w:sz w:val="28"/>
                <w:szCs w:val="28"/>
              </w:rPr>
              <w:t>盖章或签名</w:t>
            </w:r>
            <w:r>
              <w:rPr>
                <w:rFonts w:ascii="仿宋_GB2312" w:hint="eastAsia"/>
                <w:sz w:val="28"/>
                <w:szCs w:val="28"/>
              </w:rPr>
              <w:t xml:space="preserve"> </w:t>
            </w:r>
          </w:p>
          <w:p w:rsidR="003C3B6B" w:rsidRDefault="00D47D82">
            <w:pPr>
              <w:spacing w:line="400" w:lineRule="exact"/>
              <w:jc w:val="right"/>
              <w:rPr>
                <w:rFonts w:ascii="仿宋_GB2312"/>
                <w:sz w:val="28"/>
                <w:szCs w:val="28"/>
              </w:rPr>
            </w:pP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p>
        </w:tc>
      </w:tr>
    </w:tbl>
    <w:p w:rsidR="003C3B6B" w:rsidRDefault="00D47D82">
      <w:pPr>
        <w:adjustRightInd w:val="0"/>
        <w:snapToGrid w:val="0"/>
        <w:spacing w:line="480" w:lineRule="exact"/>
        <w:rPr>
          <w:b/>
          <w:bCs/>
          <w:sz w:val="24"/>
        </w:rPr>
      </w:pPr>
      <w:r>
        <w:rPr>
          <w:rFonts w:hint="eastAsia"/>
          <w:b/>
          <w:bCs/>
          <w:sz w:val="24"/>
        </w:rPr>
        <w:t>备注：在不良行为前“□”内打“√”，其他具体情形另行填写。</w:t>
      </w:r>
    </w:p>
    <w:p w:rsidR="003C3B6B" w:rsidRDefault="003C3B6B">
      <w:pPr>
        <w:adjustRightInd w:val="0"/>
        <w:snapToGrid w:val="0"/>
        <w:spacing w:line="480" w:lineRule="exact"/>
        <w:rPr>
          <w:b/>
          <w:bCs/>
          <w:sz w:val="24"/>
        </w:rPr>
      </w:pPr>
    </w:p>
    <w:p w:rsidR="003C3B6B" w:rsidRDefault="003C3B6B">
      <w:pPr>
        <w:adjustRightInd w:val="0"/>
        <w:snapToGrid w:val="0"/>
        <w:spacing w:line="480" w:lineRule="exact"/>
        <w:rPr>
          <w:b/>
          <w:bCs/>
          <w:sz w:val="24"/>
        </w:rPr>
      </w:pPr>
    </w:p>
    <w:p w:rsidR="003C3B6B" w:rsidRDefault="003C3B6B">
      <w:bookmarkStart w:id="1" w:name="_GoBack"/>
      <w:bookmarkEnd w:id="1"/>
    </w:p>
    <w:sectPr w:rsidR="003C3B6B" w:rsidSect="003C3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D82" w:rsidRDefault="00D47D82" w:rsidP="00AC45F0">
      <w:r>
        <w:separator/>
      </w:r>
    </w:p>
  </w:endnote>
  <w:endnote w:type="continuationSeparator" w:id="1">
    <w:p w:rsidR="00D47D82" w:rsidRDefault="00D47D82" w:rsidP="00AC4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D82" w:rsidRDefault="00D47D82" w:rsidP="00AC45F0">
      <w:r>
        <w:separator/>
      </w:r>
    </w:p>
  </w:footnote>
  <w:footnote w:type="continuationSeparator" w:id="1">
    <w:p w:rsidR="00D47D82" w:rsidRDefault="00D47D82" w:rsidP="00AC45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15C0F"/>
    <w:multiLevelType w:val="singleLevel"/>
    <w:tmpl w:val="6C015C0F"/>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3B6B"/>
    <w:rsid w:val="003C3B6B"/>
    <w:rsid w:val="00AC45F0"/>
    <w:rsid w:val="00D47D82"/>
    <w:rsid w:val="25397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B6B"/>
    <w:pPr>
      <w:widowControl w:val="0"/>
      <w:jc w:val="both"/>
    </w:pPr>
    <w:rPr>
      <w:rFonts w:ascii="??" w:eastAsia="宋体" w:hAns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C4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45F0"/>
    <w:rPr>
      <w:rFonts w:ascii="??" w:eastAsia="宋体" w:hAnsi="??" w:cs="Times New Roman"/>
      <w:kern w:val="2"/>
      <w:sz w:val="18"/>
      <w:szCs w:val="18"/>
    </w:rPr>
  </w:style>
  <w:style w:type="paragraph" w:styleId="a4">
    <w:name w:val="footer"/>
    <w:basedOn w:val="a"/>
    <w:link w:val="Char0"/>
    <w:rsid w:val="00AC45F0"/>
    <w:pPr>
      <w:tabs>
        <w:tab w:val="center" w:pos="4153"/>
        <w:tab w:val="right" w:pos="8306"/>
      </w:tabs>
      <w:snapToGrid w:val="0"/>
      <w:jc w:val="left"/>
    </w:pPr>
    <w:rPr>
      <w:sz w:val="18"/>
      <w:szCs w:val="18"/>
    </w:rPr>
  </w:style>
  <w:style w:type="character" w:customStyle="1" w:styleId="Char0">
    <w:name w:val="页脚 Char"/>
    <w:basedOn w:val="a0"/>
    <w:link w:val="a4"/>
    <w:rsid w:val="00AC45F0"/>
    <w:rPr>
      <w:rFonts w:ascii="??" w:eastAsia="宋体" w:hAns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377</Words>
  <Characters>2153</Characters>
  <Application>Microsoft Office Word</Application>
  <DocSecurity>0</DocSecurity>
  <Lines>17</Lines>
  <Paragraphs>5</Paragraphs>
  <ScaleCrop>false</ScaleCrop>
  <Company>Microsoft</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2022-05-16T03:06:00Z</dcterms:created>
  <dcterms:modified xsi:type="dcterms:W3CDTF">2022-05-16T03:06:00Z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B227A9D06DD84A3B98B31BA4D973A8C3</vt:lpwstr>
  </property>
</Properties>
</file>