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E3AA1">
      <w:pPr>
        <w:jc w:val="center"/>
        <w:rPr>
          <w:rFonts w:hint="eastAsia"/>
          <w:b/>
          <w:bCs w:val="0"/>
          <w:sz w:val="44"/>
          <w:szCs w:val="44"/>
        </w:rPr>
      </w:pPr>
      <w:r>
        <w:rPr>
          <w:rFonts w:hint="eastAsia"/>
          <w:b/>
          <w:bCs w:val="0"/>
          <w:sz w:val="44"/>
          <w:szCs w:val="44"/>
        </w:rPr>
        <w:t>承包合同</w:t>
      </w:r>
    </w:p>
    <w:p w14:paraId="769522F9">
      <w:pPr>
        <w:rPr>
          <w:rFonts w:hint="eastAsia" w:ascii="宋体" w:hAnsi="宋体" w:eastAsia="宋体" w:cs="宋体"/>
          <w:b/>
          <w:bCs w:val="0"/>
          <w:sz w:val="28"/>
          <w:szCs w:val="28"/>
        </w:rPr>
      </w:pPr>
    </w:p>
    <w:p w14:paraId="3BD3152A">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尤溪县联合镇联南村民委员会  </w:t>
      </w:r>
      <w:r>
        <w:rPr>
          <w:rFonts w:hint="eastAsia" w:ascii="宋体" w:hAnsi="宋体" w:eastAsia="宋体" w:cs="宋体"/>
          <w:sz w:val="28"/>
          <w:szCs w:val="28"/>
        </w:rPr>
        <w:t>(以下简称甲方)</w:t>
      </w:r>
    </w:p>
    <w:p w14:paraId="6ACFAC10">
      <w:pPr>
        <w:rPr>
          <w:rFonts w:hint="eastAsia" w:ascii="宋体" w:hAnsi="宋体" w:eastAsia="宋体" w:cs="宋体"/>
          <w:sz w:val="28"/>
          <w:szCs w:val="28"/>
        </w:rPr>
      </w:pPr>
    </w:p>
    <w:p w14:paraId="3F9BDC2B">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52DACD51">
      <w:pPr>
        <w:rPr>
          <w:rFonts w:hint="eastAsia" w:ascii="宋体" w:hAnsi="宋体" w:eastAsia="宋体" w:cs="宋体"/>
          <w:sz w:val="28"/>
          <w:szCs w:val="28"/>
        </w:rPr>
      </w:pPr>
    </w:p>
    <w:p w14:paraId="37278056">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FF"/>
          <w:sz w:val="28"/>
          <w:szCs w:val="28"/>
          <w:u w:val="single"/>
          <w:lang w:val="en-US" w:eastAsia="zh-CN"/>
        </w:rPr>
        <w:t>联南村下蔡自然村周边环境提升工程</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，由乙方中标，现根据《中华人民共和国合同法》等有关规定，双方本着自愿、等价有偿、协商一致的原则，订立本合同:</w:t>
      </w:r>
    </w:p>
    <w:p w14:paraId="48EE3547">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F1E7B4E">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7BCD43D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40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49794E19">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67B3076C">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w:t>
      </w:r>
      <w:bookmarkStart w:id="0" w:name="_GoBack"/>
      <w:r>
        <w:rPr>
          <w:rFonts w:hint="eastAsia" w:ascii="宋体" w:hAnsi="宋体" w:cs="宋体"/>
          <w:b w:val="0"/>
          <w:bCs w:val="0"/>
          <w:color w:val="auto"/>
          <w:kern w:val="2"/>
          <w:sz w:val="28"/>
          <w:szCs w:val="28"/>
          <w:highlight w:val="none"/>
          <w:lang w:val="en-US" w:eastAsia="zh-CN" w:bidi="ar-SA"/>
        </w:rPr>
        <w:t>按实际税率结算</w:t>
      </w:r>
      <w:bookmarkEnd w:id="0"/>
      <w:r>
        <w:rPr>
          <w:rFonts w:hint="eastAsia" w:ascii="宋体" w:hAnsi="宋体" w:cs="宋体"/>
          <w:b w:val="0"/>
          <w:bCs w:val="0"/>
          <w:color w:val="auto"/>
          <w:kern w:val="2"/>
          <w:sz w:val="28"/>
          <w:szCs w:val="28"/>
          <w:highlight w:val="none"/>
          <w:lang w:val="en-US" w:eastAsia="zh-CN" w:bidi="ar-SA"/>
        </w:rPr>
        <w:t>）</w:t>
      </w:r>
      <w:r>
        <w:rPr>
          <w:rFonts w:hint="eastAsia" w:ascii="宋体" w:hAnsi="宋体" w:eastAsia="宋体" w:cs="宋体"/>
          <w:b w:val="0"/>
          <w:bCs w:val="0"/>
          <w:color w:val="auto"/>
          <w:kern w:val="2"/>
          <w:sz w:val="28"/>
          <w:szCs w:val="28"/>
          <w:highlight w:val="none"/>
          <w:lang w:val="en-US" w:eastAsia="zh-CN" w:bidi="ar-SA"/>
        </w:rPr>
        <w:t>。</w:t>
      </w:r>
    </w:p>
    <w:p w14:paraId="3E88F2E2">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55B9DCB8">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1、包工包料、自负盈亏。2、采用固定单价。3、以实际验收为准，并按下降2%予以决算。</w:t>
      </w:r>
      <w:r>
        <w:rPr>
          <w:rFonts w:hint="eastAsia" w:hAnsi="宋体" w:cs="宋体"/>
          <w:b w:val="0"/>
          <w:bCs w:val="0"/>
          <w:color w:val="auto"/>
          <w:u w:val="single"/>
          <w:lang w:val="en-US" w:eastAsia="zh-CN"/>
        </w:rPr>
        <w:t xml:space="preserve"> </w:t>
      </w:r>
    </w:p>
    <w:p w14:paraId="0E67E6EE">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38B92595">
      <w:pPr>
        <w:pStyle w:val="2"/>
        <w:rPr>
          <w:rFonts w:hint="eastAsia" w:ascii="宋体" w:hAnsi="宋体" w:eastAsia="宋体" w:cs="宋体"/>
          <w:b w:val="0"/>
          <w:bCs w:val="0"/>
          <w:color w:val="0000FF"/>
          <w:u w:val="single"/>
        </w:rPr>
      </w:pPr>
      <w:r>
        <w:rPr>
          <w:rFonts w:hint="eastAsia" w:ascii="宋体" w:hAnsi="宋体" w:eastAsia="宋体" w:cs="宋体"/>
          <w:b w:val="0"/>
          <w:bCs w:val="0"/>
          <w:color w:val="auto"/>
        </w:rPr>
        <w:t>1、</w:t>
      </w:r>
      <w:r>
        <w:rPr>
          <w:rFonts w:hint="eastAsia" w:ascii="宋体" w:hAnsi="宋体" w:eastAsia="宋体" w:cs="宋体"/>
          <w:b w:val="0"/>
          <w:bCs w:val="0"/>
          <w:color w:val="0000FF"/>
          <w:u w:val="single"/>
        </w:rPr>
        <w:t>2024年财政奖补资金到位后付总价款的95%,余额5%作</w:t>
      </w:r>
    </w:p>
    <w:p w14:paraId="53C3CE13">
      <w:pPr>
        <w:pStyle w:val="2"/>
        <w:rPr>
          <w:rFonts w:hint="eastAsia" w:ascii="宋体" w:hAnsi="宋体" w:eastAsia="宋体" w:cs="宋体"/>
          <w:b w:val="0"/>
          <w:bCs w:val="0"/>
          <w:color w:val="auto"/>
        </w:rPr>
      </w:pPr>
      <w:r>
        <w:rPr>
          <w:rFonts w:hint="eastAsia" w:ascii="宋体" w:hAnsi="宋体" w:eastAsia="宋体" w:cs="宋体"/>
          <w:b w:val="0"/>
          <w:bCs w:val="0"/>
          <w:color w:val="0000FF"/>
          <w:u w:val="single"/>
        </w:rPr>
        <w:t>为工程质量保证金,一年后无质量问题无息付清</w:t>
      </w:r>
      <w:r>
        <w:rPr>
          <w:rFonts w:hint="eastAsia" w:ascii="宋体" w:hAnsi="宋体" w:eastAsia="宋体" w:cs="宋体"/>
          <w:b w:val="0"/>
          <w:bCs/>
          <w:color w:val="0000FF"/>
          <w:sz w:val="28"/>
          <w:szCs w:val="28"/>
        </w:rPr>
        <w:t>。</w:t>
      </w:r>
    </w:p>
    <w:p w14:paraId="77C19E03">
      <w:pPr>
        <w:pStyle w:val="2"/>
        <w:rPr>
          <w:rFonts w:hint="eastAsia" w:ascii="宋体" w:hAnsi="宋体" w:eastAsia="宋体" w:cs="宋体"/>
          <w:b w:val="0"/>
          <w:bCs w:val="0"/>
          <w:color w:val="auto"/>
        </w:rPr>
      </w:pPr>
      <w:r>
        <w:rPr>
          <w:rFonts w:hint="eastAsia" w:ascii="宋体" w:hAnsi="宋体" w:eastAsia="宋体" w:cs="宋体"/>
          <w:b w:val="0"/>
          <w:bCs w:val="0"/>
          <w:color w:val="auto"/>
        </w:rPr>
        <w:t>2、本工程保修期</w:t>
      </w:r>
      <w:r>
        <w:rPr>
          <w:rFonts w:hint="eastAsia" w:hAnsi="宋体" w:cs="宋体"/>
          <w:b w:val="0"/>
          <w:bCs w:val="0"/>
          <w:color w:val="auto"/>
          <w:u w:val="single"/>
          <w:lang w:val="en-US" w:eastAsia="zh-CN"/>
        </w:rPr>
        <w:t xml:space="preserve"> 1年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24B9AB6D">
      <w:pPr>
        <w:pStyle w:val="2"/>
        <w:rPr>
          <w:rFonts w:hint="eastAsia" w:ascii="宋体" w:hAnsi="宋体" w:eastAsia="宋体" w:cs="宋体"/>
          <w:b w:val="0"/>
          <w:bCs w:val="0"/>
          <w:color w:val="auto"/>
        </w:rPr>
      </w:pPr>
      <w:r>
        <w:rPr>
          <w:rFonts w:hint="eastAsia" w:ascii="宋体" w:hAnsi="宋体" w:eastAsia="宋体" w:cs="宋体"/>
          <w:b w:val="0"/>
          <w:bCs w:val="0"/>
          <w:color w:val="auto"/>
        </w:rPr>
        <w:t>3、合同履约保证金人民币</w:t>
      </w:r>
      <w:r>
        <w:rPr>
          <w:rFonts w:hint="eastAsia" w:ascii="宋体" w:hAnsi="宋体" w:eastAsia="宋体" w:cs="宋体"/>
          <w:b w:val="0"/>
          <w:bCs w:val="0"/>
          <w:color w:val="auto"/>
          <w:sz w:val="28"/>
          <w:szCs w:val="28"/>
        </w:rPr>
        <w:t xml:space="preserve"> </w:t>
      </w:r>
      <w:r>
        <w:rPr>
          <w:rFonts w:hint="eastAsia" w:hAnsi="宋体" w:cs="宋体"/>
          <w:b w:val="0"/>
          <w:bCs w:val="0"/>
          <w:color w:val="0000FF"/>
          <w:sz w:val="28"/>
          <w:szCs w:val="28"/>
          <w:u w:val="single"/>
          <w:lang w:val="en-US" w:eastAsia="zh-CN"/>
        </w:rPr>
        <w:t>10000</w:t>
      </w:r>
      <w:r>
        <w:rPr>
          <w:rFonts w:hint="eastAsia" w:ascii="宋体" w:hAnsi="宋体" w:eastAsia="宋体" w:cs="宋体"/>
          <w:b w:val="0"/>
          <w:bCs w:val="0"/>
          <w:color w:val="auto"/>
        </w:rPr>
        <w:t>元，投标人可以以</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方式在签订合同前提交，履约担保金额为中标合同价的（扣除暂列金）10％</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若以现金提交履约保证金的，发包人在工程竣工验收合格后一次性(无息)退还给承包人。</w:t>
      </w:r>
    </w:p>
    <w:p w14:paraId="547A1EEE">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4F6C5753">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45893C1F">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0A5FA8F6">
      <w:pPr>
        <w:pStyle w:val="2"/>
        <w:rPr>
          <w:rFonts w:hint="eastAsia"/>
        </w:rPr>
      </w:pPr>
      <w:r>
        <w:rPr>
          <w:rFonts w:hint="eastAsia"/>
        </w:rPr>
        <w:t>七、乙方的权利和义务</w:t>
      </w:r>
    </w:p>
    <w:p w14:paraId="2537E697">
      <w:pPr>
        <w:pStyle w:val="2"/>
        <w:rPr>
          <w:rFonts w:hint="eastAsia"/>
        </w:rPr>
      </w:pPr>
      <w:r>
        <w:rPr>
          <w:rFonts w:hint="eastAsia"/>
        </w:rPr>
        <w:t>1、乙方签订合同后，有权按照合同约定的条款自行组织施工。</w:t>
      </w:r>
    </w:p>
    <w:p w14:paraId="146A4F3E">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00BDCA02">
      <w:pPr>
        <w:pStyle w:val="2"/>
        <w:rPr>
          <w:rFonts w:hint="eastAsia"/>
        </w:rPr>
      </w:pPr>
      <w:r>
        <w:rPr>
          <w:rFonts w:hint="eastAsia"/>
        </w:rPr>
        <w:t>3、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471D60EF">
      <w:pPr>
        <w:pStyle w:val="2"/>
        <w:rPr>
          <w:rFonts w:hint="eastAsia"/>
        </w:rPr>
      </w:pPr>
      <w:r>
        <w:rPr>
          <w:rFonts w:hint="eastAsia"/>
        </w:rPr>
        <w:t>4、施工中所用的水、电费均由乙方自行解决。</w:t>
      </w:r>
    </w:p>
    <w:p w14:paraId="77124814">
      <w:pPr>
        <w:pStyle w:val="2"/>
        <w:rPr>
          <w:rFonts w:hint="eastAsia"/>
        </w:rPr>
      </w:pPr>
      <w:r>
        <w:rPr>
          <w:rFonts w:hint="eastAsia"/>
        </w:rPr>
        <w:t>5、乙方必须及时兑付民工工资，不得拖欠，否则，甲方有权扣留相应的工程款用于支付民工工资。</w:t>
      </w:r>
    </w:p>
    <w:p w14:paraId="54384962">
      <w:pPr>
        <w:pStyle w:val="2"/>
        <w:rPr>
          <w:rFonts w:hint="eastAsia"/>
        </w:rPr>
      </w:pPr>
      <w:r>
        <w:rPr>
          <w:rFonts w:hint="eastAsia"/>
        </w:rPr>
        <w:t>6、工程完工后，乙方必须向甲方提交验收工程的书面申请，甲方应及时组织有关人员进行验收。</w:t>
      </w:r>
    </w:p>
    <w:p w14:paraId="1EDAC1AA">
      <w:pPr>
        <w:pStyle w:val="2"/>
        <w:rPr>
          <w:rFonts w:hint="eastAsia"/>
        </w:rPr>
      </w:pPr>
      <w:r>
        <w:rPr>
          <w:rFonts w:hint="eastAsia"/>
        </w:rPr>
        <w:t>八、违约责任</w:t>
      </w:r>
    </w:p>
    <w:p w14:paraId="77A23350">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3809DFBC">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7A83D58D">
      <w:pPr>
        <w:pStyle w:val="2"/>
        <w:rPr>
          <w:rFonts w:hint="eastAsia"/>
        </w:rPr>
      </w:pPr>
      <w:r>
        <w:rPr>
          <w:rFonts w:hint="eastAsia"/>
        </w:rPr>
        <w:t>九、其他</w:t>
      </w:r>
    </w:p>
    <w:p w14:paraId="601CD414">
      <w:pPr>
        <w:pStyle w:val="2"/>
        <w:rPr>
          <w:rFonts w:hint="eastAsia"/>
        </w:rPr>
      </w:pPr>
      <w:r>
        <w:rPr>
          <w:rFonts w:hint="eastAsia"/>
        </w:rPr>
        <w:t>1、本合同未尽事宜，甲乙双方应协商一致签订补充协议，补充条款与本合同有同等法律效力。</w:t>
      </w:r>
    </w:p>
    <w:p w14:paraId="3F2FB9CE">
      <w:pPr>
        <w:pStyle w:val="2"/>
        <w:rPr>
          <w:rFonts w:hint="eastAsia" w:eastAsia="宋体"/>
          <w:lang w:eastAsia="zh-CN"/>
        </w:rPr>
      </w:pPr>
      <w:r>
        <w:rPr>
          <w:rFonts w:hint="eastAsia"/>
        </w:rPr>
        <w:t>2、本合同自双方签订之日起生效</w:t>
      </w:r>
      <w:r>
        <w:rPr>
          <w:rFonts w:hint="eastAsia"/>
          <w:lang w:eastAsia="zh-CN"/>
        </w:rPr>
        <w:t>。</w:t>
      </w:r>
    </w:p>
    <w:p w14:paraId="645CDDC0">
      <w:pPr>
        <w:pStyle w:val="2"/>
        <w:rPr>
          <w:rFonts w:hint="eastAsia" w:eastAsia="宋体"/>
          <w:lang w:eastAsia="zh-CN"/>
        </w:rPr>
      </w:pPr>
      <w:r>
        <w:rPr>
          <w:rFonts w:hint="eastAsia"/>
        </w:rPr>
        <w:t>3、本合同一式肆份，甲、乙双方各执一份</w:t>
      </w:r>
      <w:r>
        <w:rPr>
          <w:rFonts w:hint="eastAsia"/>
          <w:lang w:eastAsia="zh-CN"/>
        </w:rPr>
        <w:t>。</w:t>
      </w:r>
    </w:p>
    <w:p w14:paraId="582CC449">
      <w:pPr>
        <w:pStyle w:val="2"/>
        <w:rPr>
          <w:rFonts w:hint="eastAsia"/>
        </w:rPr>
      </w:pPr>
      <w:r>
        <w:rPr>
          <w:rFonts w:hint="eastAsia"/>
        </w:rPr>
        <w:t>4、本合同自双方签订之日起生效。</w:t>
      </w:r>
    </w:p>
    <w:p w14:paraId="23CE64BD">
      <w:pPr>
        <w:pStyle w:val="2"/>
        <w:rPr>
          <w:rFonts w:hint="eastAsia"/>
        </w:rPr>
      </w:pPr>
    </w:p>
    <w:p w14:paraId="391387E9">
      <w:pPr>
        <w:pStyle w:val="2"/>
        <w:rPr>
          <w:rFonts w:hint="eastAsia"/>
          <w:lang w:val="en-US" w:eastAsia="zh-CN"/>
        </w:rPr>
      </w:pPr>
      <w:r>
        <w:rPr>
          <w:rFonts w:hint="eastAsia"/>
          <w:lang w:eastAsia="zh-CN"/>
        </w:rPr>
        <w:t>甲方（盖章）</w:t>
      </w:r>
      <w:r>
        <w:rPr>
          <w:rFonts w:hint="eastAsia"/>
          <w:lang w:val="en-US" w:eastAsia="zh-CN"/>
        </w:rPr>
        <w:t xml:space="preserve">                            乙方（盖章）</w:t>
      </w:r>
    </w:p>
    <w:p w14:paraId="4C6D928B">
      <w:pPr>
        <w:pStyle w:val="2"/>
        <w:rPr>
          <w:rFonts w:hint="eastAsia"/>
          <w:lang w:val="en-US" w:eastAsia="zh-CN"/>
        </w:rPr>
      </w:pPr>
    </w:p>
    <w:p w14:paraId="6E3DBF1A">
      <w:pPr>
        <w:pStyle w:val="2"/>
        <w:rPr>
          <w:rFonts w:hint="eastAsia"/>
          <w:lang w:val="en-US" w:eastAsia="zh-CN"/>
        </w:rPr>
      </w:pPr>
    </w:p>
    <w:p w14:paraId="1C0BC825">
      <w:pPr>
        <w:pStyle w:val="2"/>
        <w:rPr>
          <w:rFonts w:hint="eastAsia"/>
          <w:lang w:val="en-US" w:eastAsia="zh-CN"/>
        </w:rPr>
      </w:pPr>
      <w:r>
        <w:rPr>
          <w:rFonts w:hint="eastAsia"/>
          <w:lang w:val="en-US" w:eastAsia="zh-CN"/>
        </w:rPr>
        <w:t>法定代表人（盖章或签字）         法定代表人（盖章或签字）</w:t>
      </w:r>
    </w:p>
    <w:p w14:paraId="127DE563">
      <w:pPr>
        <w:pStyle w:val="2"/>
        <w:rPr>
          <w:rFonts w:hint="eastAsia"/>
          <w:lang w:val="en-US" w:eastAsia="zh-CN"/>
        </w:rPr>
      </w:pPr>
    </w:p>
    <w:p w14:paraId="33D60472">
      <w:pPr>
        <w:pStyle w:val="2"/>
        <w:ind w:firstLine="4480" w:firstLineChars="1600"/>
        <w:rPr>
          <w:rFonts w:hint="eastAsia"/>
          <w:lang w:val="en-US" w:eastAsia="zh-CN"/>
        </w:rPr>
      </w:pPr>
    </w:p>
    <w:p w14:paraId="42D7F909">
      <w:pPr>
        <w:pStyle w:val="2"/>
        <w:ind w:firstLine="4480" w:firstLineChars="1600"/>
        <w:rPr>
          <w:rFonts w:hint="default"/>
          <w:lang w:val="en-US" w:eastAsia="zh-CN"/>
        </w:rPr>
      </w:pPr>
      <w:r>
        <w:rPr>
          <w:rFonts w:hint="eastAsia"/>
          <w:lang w:val="en-US" w:eastAsia="zh-CN"/>
        </w:rPr>
        <w:t>签订日期：  年  月  日</w:t>
      </w:r>
    </w:p>
    <w:p w14:paraId="0579D5C1">
      <w:pPr>
        <w:pStyle w:val="2"/>
        <w:rPr>
          <w:rFonts w:hint="default"/>
          <w:lang w:val="en-US" w:eastAsia="zh-CN"/>
        </w:rPr>
      </w:pPr>
    </w:p>
    <w:p w14:paraId="611CEE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22A00F64"/>
    <w:rsid w:val="2F58310D"/>
    <w:rsid w:val="3CEA5333"/>
    <w:rsid w:val="3D1E2576"/>
    <w:rsid w:val="499A27D0"/>
    <w:rsid w:val="4E81775A"/>
    <w:rsid w:val="6D1829D8"/>
    <w:rsid w:val="72FA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1153</Words>
  <Characters>1166</Characters>
  <Lines>0</Lines>
  <Paragraphs>0</Paragraphs>
  <TotalTime>0</TotalTime>
  <ScaleCrop>false</ScaleCrop>
  <LinksUpToDate>false</LinksUpToDate>
  <CharactersWithSpaces>1259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尤溪两山公司</cp:lastModifiedBy>
  <cp:lastPrinted>2024-11-21T03:13:18Z</cp:lastPrinted>
  <dcterms:modified xsi:type="dcterms:W3CDTF">2024-11-21T03:15:14Z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9E6BFF57D05840CAB422FDC3C855FAA2_13</vt:lpwstr>
  </property>
</Properties>
</file>