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附件5</w:t>
      </w:r>
    </w:p>
    <w:p>
      <w:pPr>
        <w:spacing w:line="360" w:lineRule="auto"/>
        <w:ind w:right="-334" w:rightChars="-159"/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福建省土地使用权出让管理系统</w:t>
      </w:r>
      <w:bookmarkStart w:id="0" w:name="_GoBack"/>
      <w:bookmarkEnd w:id="0"/>
    </w:p>
    <w:p>
      <w:pPr>
        <w:spacing w:line="360" w:lineRule="auto"/>
        <w:ind w:right="-334" w:rightChars="-159"/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（网上交易模块）管理端用户申请表</w:t>
      </w:r>
    </w:p>
    <w:p>
      <w:pPr>
        <w:spacing w:line="360" w:lineRule="auto"/>
        <w:jc w:val="center"/>
        <w:rPr>
          <w:rFonts w:hint="eastAsia" w:ascii="宋体" w:hAnsi="宋体" w:cs="宋体"/>
          <w:b/>
          <w:szCs w:val="21"/>
        </w:rPr>
      </w:pPr>
    </w:p>
    <w:p>
      <w:pPr>
        <w:spacing w:line="360" w:lineRule="auto"/>
        <w:ind w:left="-73" w:leftChars="-57" w:hanging="47" w:hangingChars="17"/>
        <w:rPr>
          <w:rFonts w:hint="eastAsia"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填报单位（盖章）：                    主要负责人签字：</w:t>
      </w:r>
    </w:p>
    <w:tbl>
      <w:tblPr>
        <w:tblStyle w:val="3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994"/>
        <w:gridCol w:w="1549"/>
        <w:gridCol w:w="883"/>
        <w:gridCol w:w="1434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民族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科（股、室）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职务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办公电话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手机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申请的权限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-91" w:leftChars="-171" w:hanging="268" w:hangingChars="112"/>
        <w:rPr>
          <w:rFonts w:hint="eastAsia" w:ascii="仿宋_GB2312" w:hAnsi="宋体" w:cs="宋体"/>
          <w:sz w:val="24"/>
        </w:rPr>
      </w:pPr>
      <w:r>
        <w:rPr>
          <w:rFonts w:hint="eastAsia" w:ascii="仿宋_GB2312" w:hAnsi="宋体" w:cs="宋体"/>
          <w:sz w:val="24"/>
        </w:rPr>
        <w:t>备注：</w:t>
      </w:r>
    </w:p>
    <w:p>
      <w:pPr>
        <w:spacing w:line="360" w:lineRule="auto"/>
        <w:ind w:left="-365" w:leftChars="-174" w:right="-506" w:rightChars="-241" w:firstLine="480" w:firstLineChars="200"/>
        <w:rPr>
          <w:rFonts w:hint="eastAsia" w:ascii="仿宋_GB2312" w:hAnsi="宋体" w:cs="宋体"/>
          <w:sz w:val="24"/>
        </w:rPr>
      </w:pPr>
      <w:r>
        <w:rPr>
          <w:rFonts w:hint="eastAsia" w:ascii="仿宋_GB2312" w:hAnsi="宋体" w:cs="宋体"/>
          <w:sz w:val="24"/>
        </w:rPr>
        <w:t>1、用户申请的权限请选填“管理员” 或“观察员” 。管理员的用户负责网上出让公告、出让宗地信息、交易须知等文字信息和数据的录入、传输上报、发布，发放竞买号及初始交易密码，主持宗地网上交易等工作；观察员的用户可登录网上交易系统，观察宗地交易动态，查询相关信息，但不能编辑数据。</w:t>
      </w:r>
    </w:p>
    <w:p>
      <w:pPr>
        <w:spacing w:line="360" w:lineRule="auto"/>
        <w:ind w:left="-359" w:leftChars="-171" w:right="-506" w:rightChars="-241" w:firstLine="484" w:firstLineChars="202"/>
        <w:rPr>
          <w:rFonts w:hint="eastAsia" w:ascii="仿宋_GB2312" w:hAnsi="宋体" w:cs="宋体"/>
          <w:sz w:val="24"/>
        </w:rPr>
      </w:pPr>
      <w:r>
        <w:rPr>
          <w:rFonts w:hint="eastAsia" w:ascii="仿宋_GB2312" w:hAnsi="宋体" w:cs="宋体"/>
          <w:sz w:val="24"/>
        </w:rPr>
        <w:t>2、用户申请严格实行实名制，名单应经单位主要负责人核实签字后由所在单位盖章确认。</w:t>
      </w:r>
    </w:p>
    <w:p>
      <w:pPr>
        <w:spacing w:line="360" w:lineRule="auto"/>
        <w:ind w:left="-359" w:leftChars="-171" w:right="-506" w:rightChars="-241" w:firstLine="484" w:firstLineChars="202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hAnsi="宋体" w:cs="宋体"/>
          <w:sz w:val="24"/>
        </w:rPr>
        <w:t>3、不同权限级别，一个单位可以申请多个用户，每个用户均需实名填报。系统试运行后，用户需以自己的实名登录，并对操作指令承担相应责任。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3666B"/>
    <w:rsid w:val="6453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2019-01-17T03:38:00Z</dcterms:created>
  <dc:creator>atu</dc:creator>
  <cp:lastModifiedBy>atu</cp:lastModifiedBy>
  <dcterms:modified xsi:type="dcterms:W3CDTF">2019-01-17T03:39:59Z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