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02E51">
      <w:pPr>
        <w:spacing w:beforeLines="0" w:afterLines="0"/>
        <w:jc w:val="center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板式楼梯计算</w:t>
      </w:r>
    </w:p>
    <w:p w14:paraId="0D4B9522">
      <w:pPr>
        <w:spacing w:beforeLines="0" w:afterLines="0"/>
        <w:rPr>
          <w:rFonts w:hint="eastAsia"/>
          <w:sz w:val="18"/>
          <w:szCs w:val="24"/>
        </w:rPr>
      </w:pPr>
    </w:p>
    <w:p w14:paraId="0B02E073">
      <w:pPr>
        <w:spacing w:beforeLines="0" w:afterLines="0"/>
        <w:rPr>
          <w:rFonts w:hint="eastAsia"/>
          <w:sz w:val="18"/>
          <w:szCs w:val="24"/>
        </w:rPr>
      </w:pPr>
    </w:p>
    <w:p w14:paraId="79AC4082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一、基本资料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FDDD5C4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4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2"/>
        <w:gridCol w:w="4819"/>
      </w:tblGrid>
      <w:tr w14:paraId="2FA5B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252" w:type="dxa"/>
            <w:tcBorders>
              <w:tl2br w:val="nil"/>
              <w:tr2bl w:val="nil"/>
            </w:tcBorders>
            <w:noWrap w:val="0"/>
            <w:vAlign w:val="top"/>
          </w:tcPr>
          <w:p w14:paraId="0BC0A8A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工程名称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  <w:lang w:val="zh-CN" w:eastAsia="zh-CN"/>
              </w:rPr>
              <w:t>LT2-CT2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61EA0FE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工程项目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项目一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149FB6A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楼梯编号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板式楼梯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 w14:paraId="1176DE8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是否考虑人防荷载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7F0A184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楼梯类型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方正姚体" w:hAnsi="方正姚体" w:eastAsia="方正姚体"/>
                <w:sz w:val="18"/>
                <w:szCs w:val="24"/>
              </w:rPr>
              <w:t>╱￣</w:t>
            </w:r>
            <w:r>
              <w:rPr>
                <w:rFonts w:hint="eastAsia"/>
                <w:sz w:val="18"/>
                <w:szCs w:val="24"/>
              </w:rPr>
              <w:t>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03036B8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两端弹性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79CEFF8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自定义弹性支座跨中弯矩系数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74BD46B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280 </w:t>
            </w:r>
          </w:p>
          <w:p w14:paraId="3073598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 </w:t>
            </w:r>
          </w:p>
          <w:p w14:paraId="17A3783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n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9 </w:t>
            </w:r>
          </w:p>
          <w:p w14:paraId="5A05E58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梯段水平长度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2520 </w:t>
            </w:r>
          </w:p>
          <w:p w14:paraId="377FA5A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端折板长度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300 </w:t>
            </w:r>
          </w:p>
          <w:p w14:paraId="525D6B1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梯段总高度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7823E37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120 </w:t>
            </w:r>
          </w:p>
          <w:p w14:paraId="30EDFBD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4CBFA82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7E27AD5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2BF1F8F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 </w:t>
            </w:r>
          </w:p>
          <w:p w14:paraId="5BAB5F8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按固定计算的支座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0.75 </w:t>
            </w:r>
          </w:p>
          <w:p w14:paraId="36CC86A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两端简支计算的跨中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0.80 </w:t>
            </w:r>
          </w:p>
          <w:p w14:paraId="56367AF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楼梯活荷载标准值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3.5 </w:t>
            </w:r>
          </w:p>
          <w:p w14:paraId="2841B95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两侧栏板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杆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  <w:r>
              <w:rPr>
                <w:rFonts w:hint="eastAsia"/>
                <w:sz w:val="18"/>
                <w:szCs w:val="24"/>
              </w:rPr>
              <w:t>总线荷载标准值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(kN/m): 2.0 </w:t>
            </w:r>
          </w:p>
          <w:p w14:paraId="4C3310B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 </w:t>
            </w:r>
          </w:p>
          <w:p w14:paraId="370618D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22 </w:t>
            </w:r>
          </w:p>
          <w:p w14:paraId="3F9CD49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 w14:paraId="0287639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18 </w:t>
            </w:r>
          </w:p>
          <w:p w14:paraId="5AF28AB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楼梯混凝土等级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30 </w:t>
            </w:r>
          </w:p>
          <w:p w14:paraId="0D518BC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楼梯纵筋级别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HRB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400 </w:t>
            </w:r>
          </w:p>
          <w:p w14:paraId="0FAD6EF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结构重要性系数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 w14:paraId="1588BDA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恒载分项系数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1.3 </w:t>
            </w:r>
          </w:p>
          <w:p w14:paraId="1357DBA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1.5 </w:t>
            </w:r>
          </w:p>
          <w:p w14:paraId="6F03DA4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活载组合值系数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 </w:t>
            </w:r>
          </w:p>
          <w:p w14:paraId="245502E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活载准永久值系数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0.4 </w:t>
            </w:r>
          </w:p>
          <w:p w14:paraId="585D2EF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楼梯最小配筋率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(%): 0.25 </w:t>
            </w:r>
          </w:p>
          <w:p w14:paraId="1FD0647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是否计算挠度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4D28EBF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挠度计算是否考虑踏步刚度的影响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06DE960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挠度控制系数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/: 200 </w:t>
            </w:r>
          </w:p>
          <w:p w14:paraId="7BF11C8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输出详细的挠度计算过程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5485D5F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360330C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最大裂缝限值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0.3 </w:t>
            </w:r>
          </w:p>
          <w:p w14:paraId="13C81B5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输出详细的裂缝计算过程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3D38D7C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输出内力图形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0F9B2E18">
            <w:pPr>
              <w:spacing w:beforeLines="0" w:afterLines="0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裂缝计算依据《混凝土结构设计规范》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50010-2010</w:t>
            </w:r>
          </w:p>
        </w:tc>
        <w:tc>
          <w:tcPr>
            <w:tcW w:w="4819" w:type="dxa"/>
            <w:tcBorders>
              <w:tl2br w:val="nil"/>
              <w:tr2bl w:val="nil"/>
            </w:tcBorders>
            <w:noWrap w:val="0"/>
            <w:vAlign w:val="top"/>
          </w:tcPr>
          <w:p w14:paraId="5B4A399C">
            <w:pPr>
              <w:spacing w:beforeLines="0" w:afterLines="0"/>
              <w:jc w:val="right"/>
              <w:rPr>
                <w:rFonts w:hint="eastAsia"/>
                <w:sz w:val="18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inline distT="0" distB="0" distL="114300" distR="114300">
                  <wp:extent cx="2894965" cy="1360805"/>
                  <wp:effectExtent l="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965" cy="1360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1A713D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13F14084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二、计算依据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2729AE95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1F226698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《混凝土结构设计规范》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50010-2010(2015</w:t>
      </w:r>
      <w:r>
        <w:rPr>
          <w:rFonts w:hint="eastAsia"/>
          <w:sz w:val="18"/>
          <w:szCs w:val="24"/>
        </w:rPr>
        <w:t>年版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3211F851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3504B003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三、梯段板荷载计算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0AED5D77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1300B672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梯段板倾斜角度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: α=arctan(d/a)=arctan(0.15/0.28)=28.2° </w:t>
      </w:r>
    </w:p>
    <w:p w14:paraId="2183A3DB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踏步处折算厚度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e=d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/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2+t/cos(α)=0.15/2+0.12/cos(28.2°)=0.211 m</w:t>
      </w:r>
    </w:p>
    <w:p w14:paraId="4F1DC275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三角形踏步自重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 g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_k1=(a×d×r)/(2×a)=(0.28×0.15×25)/(2×0.28)=1.88 kN∕m^2</w:t>
      </w:r>
    </w:p>
    <w:p w14:paraId="3573926D">
      <w:pPr>
        <w:spacing w:beforeLines="0" w:afterLines="0"/>
        <w:ind w:left="2000"/>
        <w:rPr>
          <w:rFonts w:hint="eastAsia" w:ascii="Cambria Math" w:eastAsia="宋体"/>
          <w:i w:val="0"/>
          <w:sz w:val="18"/>
          <w:szCs w:val="24"/>
        </w:rPr>
      </w:pPr>
      <w:r>
        <w:rPr>
          <w:rFonts w:hint="eastAsia" w:ascii="Cambria Math" w:hAnsi="Times New Roman" w:eastAsia="宋体"/>
          <w:i w:val="0"/>
          <w:sz w:val="18"/>
          <w:szCs w:val="24"/>
          <w:vertAlign w:val="superscript"/>
        </w:rPr>
        <w:t xml:space="preserve"> </w:t>
      </w:r>
    </w:p>
    <w:p w14:paraId="4D41C96C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梯段板厚自重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g_k2=t×r/cos(α)=0.12×25/cos(28.2°)=3.4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2</w:t>
      </w:r>
    </w:p>
    <w:p w14:paraId="2D01A9AE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梯段面层自重: g_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k3=〖(a+d)×t_1×r_1〗/a=〖(0.28+0.15)×0.03×22〗/0.28=1.01 kN∕m^2</w:t>
      </w:r>
    </w:p>
    <w:p w14:paraId="488F0B28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g_k4=〖t_2×r_2〗/cos(α)=〖0.02×18〗/cos(28.2°)=0.41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27399236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栏杆自重: g_k5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=g_1/(B×cos(α))=2/(1.5×cos(28.2°))=1.51 kN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∕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m^2</w:t>
      </w:r>
    </w:p>
    <w:p w14:paraId="4C3E602A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斜段恒载</w:t>
      </w:r>
      <w:r>
        <w:rPr>
          <w:rFonts w:hint="eastAsia" w:ascii="Cambria Math" w:eastAsia="宋体"/>
          <w:i w:val="0"/>
          <w:sz w:val="18"/>
          <w:szCs w:val="24"/>
        </w:rPr>
        <w:t>标准值总计</w:t>
      </w:r>
      <w:r>
        <w:rPr>
          <w:rFonts w:hint="eastAsia" w:ascii="Cambria Math" w:hAnsi="Times New Roman" w:eastAsia="宋体"/>
          <w:i w:val="0"/>
          <w:sz w:val="18"/>
          <w:szCs w:val="24"/>
        </w:rPr>
        <w:t>:</w:t>
      </w:r>
    </w:p>
    <w:p w14:paraId="360275B6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𝑞_𝐷1=𝑔_𝑘1+𝑔_𝑘2+𝑔_𝑘3+𝑔_𝑘4+𝑔_𝑘5=1.88+3.4+1.01+0.41+1.51=8.21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7B8E69A6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平段面层自重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g_k6=t_1×r_1=0.03×22=0.66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37EF582C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g_k7=t_2×r_2=0.02×18=0.36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6783E106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平段混凝土板自重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g_k8=t×r=0.12×25=3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3E767EBA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Cambria Math" w:eastAsia="宋体"/>
          <w:i w:val="0"/>
          <w:sz w:val="18"/>
          <w:szCs w:val="24"/>
        </w:rPr>
        <w:t>平段恒</w:t>
      </w:r>
      <w:r>
        <w:rPr>
          <w:rFonts w:hint="eastAsia"/>
          <w:sz w:val="18"/>
          <w:szCs w:val="24"/>
        </w:rPr>
        <w:t>载标准值总计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74FB6081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𝑞_𝐷2=𝑔_𝑘5+𝑔_𝑘6+𝑔_𝑘7+𝑔_𝑘8=1.51+0.66+0.36+3=5.53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4B1FC3B0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楼梯净跨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L_n=L+L_2=2.52+0.3=2.82 m</w:t>
      </w:r>
    </w:p>
    <w:p w14:paraId="47F6C890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楼梯</w:t>
      </w:r>
      <w:r>
        <w:rPr>
          <w:rFonts w:hint="eastAsia" w:ascii="Cambria Math" w:eastAsia="宋体"/>
          <w:i w:val="0"/>
          <w:sz w:val="18"/>
          <w:szCs w:val="24"/>
        </w:rPr>
        <w:t>计算</w:t>
      </w:r>
      <w:r>
        <w:rPr>
          <w:rFonts w:hint="eastAsia"/>
          <w:sz w:val="18"/>
          <w:szCs w:val="24"/>
        </w:rPr>
        <w:t>跨度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FEEFA37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𝐿_0=𝑚𝑖𝑛{𝐿_𝑛+(𝑏_𝐴+𝑏_𝐵)/〖2〗,1.05×𝐿_𝑛}=𝑚𝑖𝑛{2.82+(0.2+0.2)/〖2〗,1.05×2.82}=2.961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𝑚</w:t>
      </w:r>
    </w:p>
    <w:p w14:paraId="72BDC7A4">
      <w:pPr>
        <w:spacing w:beforeLines="0" w:afterLines="0"/>
        <w:ind w:left="397"/>
        <m:rPr/>
        <w:rPr>
          <w:rFonts w:hint="eastAsia" w:hAnsi="Cambria Math" w:cs="Times New Roman"/>
          <w:i/>
          <w:kern w:val="2"/>
          <w:sz w:val="18"/>
          <w:szCs w:val="24"/>
          <w:lang w:val="en-US" w:eastAsia="zh-CN" w:bidi="ar-SA"/>
        </w:rPr>
      </w:pPr>
    </w:p>
    <w:p w14:paraId="6D1CF710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四、荷载简图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0B9C81D3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5A16E0F9"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3041650" cy="177546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165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1078C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图中标识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  <w:r>
        <w:rPr>
          <w:rFonts w:hint="eastAsia" w:ascii="Times New Roman" w:hAnsi="Times New Roman" w:eastAsia="Times New Roman"/>
          <w:i/>
          <w:sz w:val="18"/>
          <w:szCs w:val="24"/>
        </w:rPr>
        <w:t>G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恒载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活载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R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人防</w:t>
      </w:r>
    </w:p>
    <w:p w14:paraId="3478DE45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5CA0F0C9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五、计算结果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694B6A91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1A037B33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单位说明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</w:t>
      </w:r>
      <w:r>
        <w:rPr>
          <w:rFonts w:hint="eastAsia"/>
          <w:sz w:val="18"/>
          <w:szCs w:val="24"/>
        </w:rPr>
        <w:t>弯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矩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kN.m(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)        </w:t>
      </w:r>
      <w:r>
        <w:rPr>
          <w:rFonts w:hint="eastAsia"/>
          <w:sz w:val="18"/>
          <w:szCs w:val="24"/>
        </w:rPr>
        <w:t>支座反力</w:t>
      </w:r>
      <w:r>
        <w:rPr>
          <w:rFonts w:hint="eastAsia" w:ascii="Times New Roman" w:hAnsi="Times New Roman" w:eastAsia="Times New Roman"/>
          <w:sz w:val="18"/>
          <w:szCs w:val="24"/>
        </w:rPr>
        <w:t>:kN(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111E8F3A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纵筋面积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2B6D7839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裂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缝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/>
          <w:sz w:val="18"/>
          <w:szCs w:val="24"/>
        </w:rPr>
        <w:t>挠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</w:p>
    <w:p w14:paraId="0AA5A48D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符号说明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Ø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235  </w:t>
      </w:r>
      <w:r>
        <w:rPr>
          <w:rFonts w:hint="eastAsia" w:ascii="GJFH" w:hAnsi="GJFH" w:eastAsia="GJFH"/>
          <w:sz w:val="18"/>
          <w:szCs w:val="24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300  </w:t>
      </w:r>
      <w:r>
        <w:rPr>
          <w:rFonts w:hint="eastAsia" w:ascii="GJFH" w:hAnsi="GJFH" w:eastAsia="GJFH"/>
          <w:sz w:val="18"/>
          <w:szCs w:val="24"/>
        </w:rPr>
        <w:t>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335  </w:t>
      </w:r>
      <w:r>
        <w:rPr>
          <w:rFonts w:hint="eastAsia" w:ascii="GJFH" w:hAnsi="GJFH" w:eastAsia="GJFH"/>
          <w:sz w:val="18"/>
          <w:szCs w:val="24"/>
        </w:rPr>
        <w:t>C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400  </w:t>
      </w:r>
      <w:r>
        <w:rPr>
          <w:rFonts w:hint="eastAsia" w:ascii="GJFH" w:hAnsi="GJFH" w:eastAsia="GJFH"/>
          <w:sz w:val="18"/>
          <w:szCs w:val="24"/>
        </w:rPr>
        <w:t>D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>500</w:t>
      </w:r>
    </w:p>
    <w:p w14:paraId="41102C97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(1)</w:t>
      </w:r>
      <w:r>
        <w:rPr>
          <w:rFonts w:hint="eastAsia"/>
          <w:sz w:val="18"/>
          <w:szCs w:val="24"/>
        </w:rPr>
        <w:t>以下是非人防组合下的内力、配筋计算结果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1C86B602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 w14:paraId="4D8731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 w14:paraId="0100645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1377088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081DED9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7F454AC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 w14:paraId="52C047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47CA4A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 </w:t>
            </w:r>
            <w:r>
              <w:rPr>
                <w:rFonts w:hint="eastAsia"/>
                <w:sz w:val="18"/>
                <w:szCs w:val="24"/>
              </w:rPr>
              <w:t>本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ABE6A0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-8.7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740804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13.9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232144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-8.6</w:t>
            </w:r>
          </w:p>
        </w:tc>
      </w:tr>
      <w:tr w14:paraId="4F9312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FE8564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准永久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33C4CB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-5.3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1A6F4D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8.4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4A4F87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-5.2</w:t>
            </w:r>
          </w:p>
        </w:tc>
      </w:tr>
      <w:tr w14:paraId="4CC1DEC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B56E4A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663BC1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23.6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A540A5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86AD6A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22.3</w:t>
            </w:r>
          </w:p>
        </w:tc>
      </w:tr>
      <w:tr w14:paraId="490C1C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B00391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D50A2D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68FACA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420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644AFD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300</w:t>
            </w:r>
          </w:p>
        </w:tc>
      </w:tr>
      <w:tr w14:paraId="3606EF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986FD0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13E46C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8@11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4D336B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8@11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124574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8@11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 w14:paraId="033B0B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CFCAA1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1567EA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457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F01966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457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A179CF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457</w:t>
            </w:r>
          </w:p>
        </w:tc>
      </w:tr>
      <w:tr w14:paraId="00DC07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98CF1E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F5F311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0.025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836F40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0.095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85F1CF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0.025</w:t>
            </w:r>
          </w:p>
        </w:tc>
      </w:tr>
    </w:tbl>
    <w:p w14:paraId="30A692A5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1707E70A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最大裂缝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:0.095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mm≤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0.3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mm,满足设计要求。</w:t>
      </w:r>
    </w:p>
    <w:p w14:paraId="0EC15F9D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最大挠度</w:t>
      </w:r>
      <w:r>
        <w:rPr>
          <w:rFonts w:hint="eastAsia"/>
          <w:sz w:val="18"/>
          <w:szCs w:val="24"/>
          <w:lang w:eastAsia="zh-CN"/>
        </w:rPr>
        <w:t>:8.6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</w:t>
      </w:r>
      <w:r>
        <w:rPr>
          <w:rFonts w:hint="eastAsia"/>
          <w:sz w:val="18"/>
          <w:szCs w:val="24"/>
          <w:lang w:eastAsia="zh-CN"/>
        </w:rPr>
        <w:t>[L_0/346]≤[L_0/200],满足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设计要求。</w:t>
      </w:r>
    </w:p>
    <w:p w14:paraId="163FB5F8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</w:p>
    <w:p w14:paraId="72D7D9E6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7A17DD3B">
      <w:bookmarkStart w:id="0" w:name="_GoBack"/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6979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  <w:bookmarkEnd w:id="0"/>
            </m:oMath>
          </m:oMathPara>
        </w:sdtContent>
      </w:sdt>
    </w:p>
    <w:sectPr>
      <w:pgSz w:w="11907" w:h="16839"/>
      <w:pgMar w:top="1417" w:right="1134" w:bottom="1417" w:left="1134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47250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df901e6-a23f-4d92-acdb-f01b688c1466}"/>
      </w:docPartPr>
      <w:docPartBody>
        <w:p w14:paraId="647B5AF0"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889</Words>
  <Characters>1768</Characters>
  <Lines>0</Lines>
  <Paragraphs>0</Paragraphs>
  <TotalTime>0</TotalTime>
  <ScaleCrop>false</ScaleCrop>
  <LinksUpToDate>false</LinksUpToDate>
  <CharactersWithSpaces>1941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2025-03-12T11:23:00Z</dcterms:created>
  <dc:creator>白翎如风</dc:creator>
  <cp:lastModifiedBy>白翎如风</cp:lastModifiedBy>
  <dcterms:modified xsi:type="dcterms:W3CDTF">2025-03-12T11:23:34Z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C7FD652CD6BA4DA19757C8B781DC55C2_11</vt:lpwstr>
  </property>
  <property fmtid="{D5CDD505-2E9C-101B-9397-08002B2CF9AE}" pid="4" name="KSOTemplateDocerSaveRecord">
    <vt:lpwstr>eyJoZGlkIjoiYjQzOTEyNGQ2MmYzMzFkOTg4MGQwNzczYTUxZmQ2ZjgiLCJ1c2VySWQiOiI4MDUzNzc0OTQifQ==</vt:lpwstr>
  </property>
</Properties>
</file>